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76A06" w14:textId="77777777" w:rsidR="008D6CD5" w:rsidRDefault="005D5275">
      <w:pPr>
        <w:pStyle w:val="Title"/>
      </w:pPr>
      <w:bookmarkStart w:id="0" w:name="_d67gsvm82y4" w:colFirst="0" w:colLast="0"/>
      <w:bookmarkEnd w:id="0"/>
      <w:r>
        <w:t>Removing Barriers to Reproducible Research in Archaeology</w:t>
      </w:r>
    </w:p>
    <w:p w14:paraId="056B32AA" w14:textId="77777777" w:rsidR="008D6CD5" w:rsidRDefault="008D6CD5">
      <w:pPr>
        <w:rPr>
          <w:sz w:val="24"/>
          <w:szCs w:val="24"/>
        </w:rPr>
      </w:pPr>
    </w:p>
    <w:p w14:paraId="7C8345FF" w14:textId="77777777" w:rsidR="008D6CD5" w:rsidRDefault="005D5275">
      <w:pPr>
        <w:rPr>
          <w:b/>
          <w:sz w:val="24"/>
          <w:szCs w:val="24"/>
          <w:vertAlign w:val="superscript"/>
        </w:rPr>
      </w:pPr>
      <w:r>
        <w:rPr>
          <w:b/>
          <w:sz w:val="24"/>
          <w:szCs w:val="24"/>
        </w:rPr>
        <w:t>Emma Karoune</w:t>
      </w:r>
      <w:r>
        <w:rPr>
          <w:b/>
          <w:sz w:val="24"/>
          <w:szCs w:val="24"/>
          <w:vertAlign w:val="superscript"/>
        </w:rPr>
        <w:t>1</w:t>
      </w:r>
      <w:r>
        <w:rPr>
          <w:b/>
          <w:sz w:val="24"/>
          <w:szCs w:val="24"/>
        </w:rPr>
        <w:t xml:space="preserve"> and Esther Plomp</w:t>
      </w:r>
      <w:r>
        <w:rPr>
          <w:b/>
          <w:sz w:val="24"/>
          <w:szCs w:val="24"/>
          <w:vertAlign w:val="superscript"/>
        </w:rPr>
        <w:t>2</w:t>
      </w:r>
    </w:p>
    <w:p w14:paraId="53214836" w14:textId="77777777" w:rsidR="008D6CD5" w:rsidRDefault="008D6CD5"/>
    <w:p w14:paraId="3EDC3422" w14:textId="77777777" w:rsidR="008D6CD5" w:rsidRDefault="005D5275">
      <w:r>
        <w:rPr>
          <w:vertAlign w:val="superscript"/>
        </w:rPr>
        <w:t>1</w:t>
      </w:r>
      <w:r>
        <w:t xml:space="preserve">The Alan Turing Institute &amp; Historic England &amp; The Turing Way, ORCID: </w:t>
      </w:r>
      <w:r>
        <w:rPr>
          <w:highlight w:val="white"/>
        </w:rPr>
        <w:t>0000-0002-6576-6053, ekaroune@turing.ac.uk</w:t>
      </w:r>
    </w:p>
    <w:p w14:paraId="20C8C123" w14:textId="77777777" w:rsidR="008D6CD5" w:rsidRDefault="008D6CD5"/>
    <w:p w14:paraId="50A62BD0" w14:textId="77777777" w:rsidR="008D6CD5" w:rsidRDefault="005D5275">
      <w:r>
        <w:rPr>
          <w:vertAlign w:val="superscript"/>
        </w:rPr>
        <w:t>2</w:t>
      </w:r>
      <w:r>
        <w:t xml:space="preserve">Delft University of Technology, Faculty of Applied Sciences &amp; The Turing Way, ORCID: </w:t>
      </w:r>
      <w:r>
        <w:rPr>
          <w:highlight w:val="white"/>
        </w:rPr>
        <w:t>0000-0003-3625-1357, e.plomp@tudelft.nl</w:t>
      </w:r>
    </w:p>
    <w:p w14:paraId="11EBAB13" w14:textId="77777777" w:rsidR="008D6CD5" w:rsidRDefault="008D6CD5"/>
    <w:p w14:paraId="190EA995" w14:textId="77777777" w:rsidR="008D6CD5" w:rsidRDefault="005D5275">
      <w:r>
        <w:t>Authors in alphabetical order</w:t>
      </w:r>
    </w:p>
    <w:p w14:paraId="628C7D03" w14:textId="77777777" w:rsidR="008D6CD5" w:rsidRDefault="005D5275">
      <w:pPr>
        <w:pStyle w:val="Heading1"/>
      </w:pPr>
      <w:bookmarkStart w:id="1" w:name="_5x16p9cu86us" w:colFirst="0" w:colLast="0"/>
      <w:bookmarkEnd w:id="1"/>
      <w:r>
        <w:t xml:space="preserve">Abstract </w:t>
      </w:r>
    </w:p>
    <w:p w14:paraId="42A4CBA9" w14:textId="6956B6D7" w:rsidR="008D6CD5" w:rsidRDefault="005D5275">
      <w:pPr>
        <w:rPr>
          <w:sz w:val="24"/>
          <w:szCs w:val="24"/>
        </w:rPr>
      </w:pPr>
      <w:r>
        <w:rPr>
          <w:sz w:val="24"/>
          <w:szCs w:val="24"/>
        </w:rPr>
        <w:t xml:space="preserve">Reproducible research is being implemented at different speeds in different disciplines, and Archaeology is at the start of this journey. Reproducibility is the practice of reanalysing data by taking the same steps and producing the same or similar results. Enabling reproducibility is an important step to ensure research quality and validate interpretations. There are currently many barriers to moving towards reproducible research such as the skill level of researchers in the practices, software and infrastructure needed to do reproducible research and concerns relating to opening up research such as how to share sensitive data. </w:t>
      </w:r>
    </w:p>
    <w:p w14:paraId="4725D7A1" w14:textId="702C7CE9" w:rsidR="008D6CD5" w:rsidRDefault="005D5275">
      <w:pPr>
        <w:rPr>
          <w:sz w:val="24"/>
          <w:szCs w:val="24"/>
        </w:rPr>
      </w:pPr>
      <w:r>
        <w:rPr>
          <w:sz w:val="24"/>
          <w:szCs w:val="24"/>
        </w:rPr>
        <w:tab/>
        <w:t xml:space="preserve">In this article, we seek to introduce reproducible research in an understandable manner so that archaeologists can learn where and how to start improving the reproducibility of their research. We describe what reproducible archaeological research can look like and </w:t>
      </w:r>
      <w:r w:rsidR="00C04A12">
        <w:rPr>
          <w:sz w:val="24"/>
          <w:szCs w:val="24"/>
        </w:rPr>
        <w:t xml:space="preserve">propose </w:t>
      </w:r>
      <w:r>
        <w:rPr>
          <w:sz w:val="24"/>
          <w:szCs w:val="24"/>
        </w:rPr>
        <w:t>three different computational skill levels of reproducible workflows with examples. Finally, in an extensive appendix, we address common questions about reproducible research to remove the stigma about these issues and suggest ways to overcome them</w:t>
      </w:r>
      <w:r w:rsidR="00C64229">
        <w:rPr>
          <w:sz w:val="24"/>
          <w:szCs w:val="24"/>
        </w:rPr>
        <w:t>.</w:t>
      </w:r>
    </w:p>
    <w:p w14:paraId="11CE0F09" w14:textId="77777777" w:rsidR="008D6CD5" w:rsidRDefault="008D6CD5">
      <w:pPr>
        <w:rPr>
          <w:sz w:val="24"/>
          <w:szCs w:val="24"/>
        </w:rPr>
      </w:pPr>
    </w:p>
    <w:p w14:paraId="2923940D" w14:textId="77777777" w:rsidR="008D6CD5" w:rsidRDefault="005D5275">
      <w:pPr>
        <w:pStyle w:val="Heading1"/>
      </w:pPr>
      <w:bookmarkStart w:id="2" w:name="_1lnsdxctprq0" w:colFirst="0" w:colLast="0"/>
      <w:bookmarkEnd w:id="2"/>
      <w:r>
        <w:t>Lay summary</w:t>
      </w:r>
    </w:p>
    <w:p w14:paraId="54F39103" w14:textId="46A45E90" w:rsidR="008D6CD5" w:rsidRDefault="005D5275">
      <w:pPr>
        <w:rPr>
          <w:sz w:val="24"/>
          <w:szCs w:val="24"/>
        </w:rPr>
      </w:pPr>
      <w:r w:rsidRPr="00A664E1">
        <w:rPr>
          <w:sz w:val="24"/>
          <w:szCs w:val="24"/>
        </w:rPr>
        <w:t>Reproducible research is when data can be reanalysed taking the same steps and producing the same or similar result</w:t>
      </w:r>
      <w:r w:rsidR="00CA0574" w:rsidRPr="00CA0574">
        <w:rPr>
          <w:sz w:val="24"/>
          <w:szCs w:val="24"/>
        </w:rPr>
        <w:t>.</w:t>
      </w:r>
      <w:r w:rsidR="00CA0574">
        <w:rPr>
          <w:sz w:val="24"/>
          <w:szCs w:val="24"/>
        </w:rPr>
        <w:t xml:space="preserve"> Reproducible research </w:t>
      </w:r>
      <w:r>
        <w:rPr>
          <w:sz w:val="24"/>
          <w:szCs w:val="24"/>
        </w:rPr>
        <w:t>is being implemented at different speeds in different disciplines</w:t>
      </w:r>
      <w:r w:rsidR="00127B81">
        <w:rPr>
          <w:sz w:val="24"/>
          <w:szCs w:val="24"/>
        </w:rPr>
        <w:t>.</w:t>
      </w:r>
      <w:r>
        <w:rPr>
          <w:sz w:val="24"/>
          <w:szCs w:val="24"/>
        </w:rPr>
        <w:t xml:space="preserve"> Archaeology, </w:t>
      </w:r>
      <w:r w:rsidR="00563F78">
        <w:rPr>
          <w:sz w:val="24"/>
          <w:szCs w:val="24"/>
        </w:rPr>
        <w:t>i</w:t>
      </w:r>
      <w:r>
        <w:rPr>
          <w:sz w:val="24"/>
          <w:szCs w:val="24"/>
        </w:rPr>
        <w:t xml:space="preserve">s a discipline that sits at the intersection of the sciences and humanities, is at the start of this journey. Enabling reproducibility of your work by others is an important step in ensuring research quality. There are currently many barriers to moving towards reproducible research such as the skill level of researchers in the practices, software and infrastructure </w:t>
      </w:r>
      <w:r>
        <w:rPr>
          <w:sz w:val="24"/>
          <w:szCs w:val="24"/>
        </w:rPr>
        <w:lastRenderedPageBreak/>
        <w:t xml:space="preserve">needed to do reproducible research and also the need to address how we can, as a discipline, deal with issues like sensitive data. </w:t>
      </w:r>
    </w:p>
    <w:p w14:paraId="1F0EF536" w14:textId="0F51CF74" w:rsidR="008D6CD5" w:rsidRDefault="005D5275">
      <w:pPr>
        <w:rPr>
          <w:sz w:val="24"/>
          <w:szCs w:val="24"/>
        </w:rPr>
      </w:pPr>
      <w:r>
        <w:rPr>
          <w:sz w:val="24"/>
          <w:szCs w:val="24"/>
        </w:rPr>
        <w:tab/>
        <w:t>In this article, we seek to introduce reproducible research in an understandable manner so that archaeological researchers can learn where and how to start with this approach. We describe what reproducible archaeological research can look like and suggest three different computational skill levels of constructing reproducible research workflows</w:t>
      </w:r>
      <w:r w:rsidR="00CA0574">
        <w:rPr>
          <w:sz w:val="24"/>
          <w:szCs w:val="24"/>
        </w:rPr>
        <w:t>. A</w:t>
      </w:r>
      <w:r>
        <w:rPr>
          <w:sz w:val="24"/>
          <w:szCs w:val="24"/>
        </w:rPr>
        <w:t xml:space="preserve"> research workflow is the</w:t>
      </w:r>
      <w:r>
        <w:rPr>
          <w:sz w:val="24"/>
          <w:szCs w:val="24"/>
          <w:highlight w:val="white"/>
        </w:rPr>
        <w:t xml:space="preserve"> </w:t>
      </w:r>
      <w:r>
        <w:rPr>
          <w:sz w:val="24"/>
          <w:szCs w:val="24"/>
        </w:rPr>
        <w:t>different parts of a research lifecycle such as data collection, data analysis, data archiving, etc, and making all stages reproducible by using a history tracking system (version control) and transparent docum</w:t>
      </w:r>
      <w:r w:rsidR="00CA0574">
        <w:rPr>
          <w:sz w:val="24"/>
          <w:szCs w:val="24"/>
        </w:rPr>
        <w:t>ent</w:t>
      </w:r>
      <w:r>
        <w:rPr>
          <w:sz w:val="24"/>
          <w:szCs w:val="24"/>
        </w:rPr>
        <w:t>ation. Finally, in an extensive appendix, we address common questions about reproducible research to remove the stigma about these issues and suggest ways to overcome them</w:t>
      </w:r>
      <w:r w:rsidR="00C64229">
        <w:rPr>
          <w:sz w:val="24"/>
          <w:szCs w:val="24"/>
        </w:rPr>
        <w:t>.</w:t>
      </w:r>
    </w:p>
    <w:p w14:paraId="1BE1D948" w14:textId="77777777" w:rsidR="008D6CD5" w:rsidRDefault="008D6CD5"/>
    <w:p w14:paraId="42596FA1" w14:textId="77777777" w:rsidR="008D6CD5" w:rsidRDefault="005D5275">
      <w:pPr>
        <w:pStyle w:val="Heading1"/>
      </w:pPr>
      <w:bookmarkStart w:id="3" w:name="_tci7chqfqwvs" w:colFirst="0" w:colLast="0"/>
      <w:bookmarkEnd w:id="3"/>
      <w:r>
        <w:t>Introduction</w:t>
      </w:r>
    </w:p>
    <w:p w14:paraId="7C1C5079" w14:textId="77777777" w:rsidR="008D6CD5" w:rsidRDefault="008D6CD5">
      <w:pPr>
        <w:rPr>
          <w:sz w:val="24"/>
          <w:szCs w:val="24"/>
        </w:rPr>
      </w:pPr>
    </w:p>
    <w:p w14:paraId="65481BC1" w14:textId="11817C54" w:rsidR="008D6CD5" w:rsidRDefault="005D5275">
      <w:pPr>
        <w:rPr>
          <w:sz w:val="24"/>
          <w:szCs w:val="24"/>
        </w:rPr>
      </w:pPr>
      <w:commentRangeStart w:id="4"/>
      <w:r>
        <w:rPr>
          <w:sz w:val="24"/>
          <w:szCs w:val="24"/>
        </w:rPr>
        <w:t>The move towards reproducible research has been accelerating in recent years in all research disciplines</w:t>
      </w:r>
      <w:ins w:id="5" w:author="Emma Karoune" w:date="2022-10-25T14:09:00Z">
        <w:r w:rsidR="00B86393">
          <w:rPr>
            <w:sz w:val="24"/>
            <w:szCs w:val="24"/>
          </w:rPr>
          <w:t>,</w:t>
        </w:r>
      </w:ins>
      <w:ins w:id="6" w:author="Emma Karoune" w:date="2022-10-25T14:08:00Z">
        <w:r w:rsidR="00B86393">
          <w:rPr>
            <w:sz w:val="24"/>
            <w:szCs w:val="24"/>
          </w:rPr>
          <w:t xml:space="preserve"> especially in terms of increased data and code sharing (Peng &amp; Hicks 2021)</w:t>
        </w:r>
      </w:ins>
      <w:r>
        <w:rPr>
          <w:sz w:val="24"/>
          <w:szCs w:val="24"/>
        </w:rPr>
        <w:t xml:space="preserve">. Developments such as the UNESCO recommendation on open science are driving forward open science practices including reproducibility </w:t>
      </w:r>
      <w:r>
        <w:rPr>
          <w:sz w:val="24"/>
          <w:szCs w:val="24"/>
          <w:highlight w:val="white"/>
        </w:rPr>
        <w:t>(UNESCO 2021)</w:t>
      </w:r>
      <w:r>
        <w:rPr>
          <w:sz w:val="24"/>
          <w:szCs w:val="24"/>
        </w:rPr>
        <w:t>. The adoption of open science practices has been happening even faster since the COVID-19 pandemic</w:t>
      </w:r>
      <w:ins w:id="7" w:author="Emma Karoune" w:date="2022-10-25T10:22:00Z">
        <w:r w:rsidR="00A277AC">
          <w:rPr>
            <w:sz w:val="24"/>
            <w:szCs w:val="24"/>
          </w:rPr>
          <w:t xml:space="preserve"> </w:t>
        </w:r>
      </w:ins>
      <w:ins w:id="8" w:author="Emma Karoune" w:date="2022-10-25T10:34:00Z">
        <w:r w:rsidR="00BC6FD3">
          <w:rPr>
            <w:color w:val="333333"/>
            <w:sz w:val="24"/>
            <w:szCs w:val="24"/>
            <w:shd w:val="clear" w:color="auto" w:fill="FFFFFF"/>
          </w:rPr>
          <w:t xml:space="preserve">with </w:t>
        </w:r>
      </w:ins>
      <w:ins w:id="9" w:author="Emma Karoune" w:date="2022-10-25T10:44:00Z">
        <w:r w:rsidR="00714B70">
          <w:rPr>
            <w:color w:val="333333"/>
            <w:sz w:val="24"/>
            <w:szCs w:val="24"/>
            <w:shd w:val="clear" w:color="auto" w:fill="FFFFFF"/>
          </w:rPr>
          <w:t xml:space="preserve">major </w:t>
        </w:r>
      </w:ins>
      <w:ins w:id="10" w:author="Emma Karoune" w:date="2022-10-25T10:34:00Z">
        <w:r w:rsidR="00BC6FD3">
          <w:rPr>
            <w:color w:val="333333"/>
            <w:sz w:val="24"/>
            <w:szCs w:val="24"/>
            <w:shd w:val="clear" w:color="auto" w:fill="FFFFFF"/>
          </w:rPr>
          <w:t>publishers making COVID</w:t>
        </w:r>
      </w:ins>
      <w:ins w:id="11" w:author="Emma Karoune" w:date="2022-10-25T10:35:00Z">
        <w:r w:rsidR="00BC6FD3">
          <w:rPr>
            <w:color w:val="333333"/>
            <w:sz w:val="24"/>
            <w:szCs w:val="24"/>
            <w:shd w:val="clear" w:color="auto" w:fill="FFFFFF"/>
          </w:rPr>
          <w:t>-19 articles freely open access, a surge in preprints</w:t>
        </w:r>
      </w:ins>
      <w:r w:rsidR="00AB3B3D">
        <w:rPr>
          <w:color w:val="333333"/>
          <w:sz w:val="24"/>
          <w:szCs w:val="24"/>
          <w:shd w:val="clear" w:color="auto" w:fill="FFFFFF"/>
        </w:rPr>
        <w:t xml:space="preserve"> </w:t>
      </w:r>
      <w:ins w:id="12" w:author="Emma Karoune" w:date="2022-10-25T10:22:00Z">
        <w:r w:rsidR="00AB3B3D" w:rsidRPr="00A277AC">
          <w:rPr>
            <w:sz w:val="24"/>
            <w:szCs w:val="24"/>
          </w:rPr>
          <w:t>(</w:t>
        </w:r>
      </w:ins>
      <w:proofErr w:type="spellStart"/>
      <w:ins w:id="13" w:author="Emma Karoune" w:date="2022-10-25T10:24:00Z">
        <w:r w:rsidR="00AB3B3D" w:rsidRPr="00A664E1">
          <w:rPr>
            <w:color w:val="333333"/>
            <w:sz w:val="24"/>
            <w:szCs w:val="24"/>
            <w:shd w:val="clear" w:color="auto" w:fill="FFFFFF"/>
          </w:rPr>
          <w:t>Besançon</w:t>
        </w:r>
        <w:proofErr w:type="spellEnd"/>
        <w:r w:rsidR="00AB3B3D" w:rsidRPr="00A664E1">
          <w:rPr>
            <w:color w:val="333333"/>
            <w:sz w:val="24"/>
            <w:szCs w:val="24"/>
            <w:shd w:val="clear" w:color="auto" w:fill="FFFFFF"/>
          </w:rPr>
          <w:t xml:space="preserve"> </w:t>
        </w:r>
        <w:r w:rsidR="00AB3B3D" w:rsidRPr="00A664E1">
          <w:rPr>
            <w:i/>
            <w:iCs/>
            <w:color w:val="333333"/>
            <w:sz w:val="24"/>
            <w:szCs w:val="24"/>
            <w:shd w:val="clear" w:color="auto" w:fill="FFFFFF"/>
          </w:rPr>
          <w:t>et al.</w:t>
        </w:r>
        <w:r w:rsidR="00AB3B3D" w:rsidRPr="00A664E1">
          <w:rPr>
            <w:color w:val="333333"/>
            <w:sz w:val="24"/>
            <w:szCs w:val="24"/>
            <w:shd w:val="clear" w:color="auto" w:fill="FFFFFF"/>
          </w:rPr>
          <w:t xml:space="preserve"> 2021</w:t>
        </w:r>
      </w:ins>
      <w:ins w:id="14" w:author="Emma Karoune" w:date="2022-10-25T10:33:00Z">
        <w:r w:rsidR="00AB3B3D">
          <w:rPr>
            <w:color w:val="333333"/>
            <w:sz w:val="24"/>
            <w:szCs w:val="24"/>
            <w:shd w:val="clear" w:color="auto" w:fill="FFFFFF"/>
          </w:rPr>
          <w:t xml:space="preserve">, </w:t>
        </w:r>
        <w:proofErr w:type="spellStart"/>
        <w:r w:rsidR="00AB3B3D">
          <w:rPr>
            <w:color w:val="333333"/>
            <w:sz w:val="24"/>
            <w:szCs w:val="24"/>
            <w:shd w:val="clear" w:color="auto" w:fill="FFFFFF"/>
          </w:rPr>
          <w:t>Kadakia</w:t>
        </w:r>
        <w:proofErr w:type="spellEnd"/>
        <w:r w:rsidR="00AB3B3D">
          <w:rPr>
            <w:color w:val="333333"/>
            <w:sz w:val="24"/>
            <w:szCs w:val="24"/>
            <w:shd w:val="clear" w:color="auto" w:fill="FFFFFF"/>
          </w:rPr>
          <w:t xml:space="preserve"> </w:t>
        </w:r>
        <w:r w:rsidR="00AB3B3D" w:rsidRPr="00A664E1">
          <w:rPr>
            <w:i/>
            <w:iCs/>
            <w:color w:val="333333"/>
            <w:sz w:val="24"/>
            <w:szCs w:val="24"/>
            <w:shd w:val="clear" w:color="auto" w:fill="FFFFFF"/>
          </w:rPr>
          <w:t>et al</w:t>
        </w:r>
        <w:r w:rsidR="00AB3B3D">
          <w:rPr>
            <w:color w:val="333333"/>
            <w:sz w:val="24"/>
            <w:szCs w:val="24"/>
            <w:shd w:val="clear" w:color="auto" w:fill="FFFFFF"/>
          </w:rPr>
          <w:t>. 2021</w:t>
        </w:r>
      </w:ins>
      <w:ins w:id="15" w:author="Emma Karoune" w:date="2022-10-25T10:24:00Z">
        <w:r w:rsidR="00AB3B3D" w:rsidRPr="00A664E1">
          <w:rPr>
            <w:color w:val="333333"/>
            <w:sz w:val="24"/>
            <w:szCs w:val="24"/>
            <w:shd w:val="clear" w:color="auto" w:fill="FFFFFF"/>
          </w:rPr>
          <w:t>)</w:t>
        </w:r>
      </w:ins>
      <w:ins w:id="16" w:author="Emma Karoune" w:date="2022-10-25T10:35:00Z">
        <w:r w:rsidR="00BC6FD3">
          <w:rPr>
            <w:color w:val="333333"/>
            <w:sz w:val="24"/>
            <w:szCs w:val="24"/>
            <w:shd w:val="clear" w:color="auto" w:fill="FFFFFF"/>
          </w:rPr>
          <w:t xml:space="preserve"> and </w:t>
        </w:r>
      </w:ins>
      <w:ins w:id="17" w:author="Emma Karoune" w:date="2022-10-25T10:36:00Z">
        <w:r w:rsidR="00BC6FD3">
          <w:rPr>
            <w:color w:val="333333"/>
            <w:sz w:val="24"/>
            <w:szCs w:val="24"/>
            <w:shd w:val="clear" w:color="auto" w:fill="FFFFFF"/>
          </w:rPr>
          <w:t xml:space="preserve">initiatives to make data </w:t>
        </w:r>
        <w:r w:rsidR="00714B70">
          <w:rPr>
            <w:color w:val="333333"/>
            <w:sz w:val="24"/>
            <w:szCs w:val="24"/>
            <w:shd w:val="clear" w:color="auto" w:fill="FFFFFF"/>
          </w:rPr>
          <w:t xml:space="preserve">openly </w:t>
        </w:r>
        <w:r w:rsidR="00BC6FD3">
          <w:rPr>
            <w:color w:val="333333"/>
            <w:sz w:val="24"/>
            <w:szCs w:val="24"/>
            <w:shd w:val="clear" w:color="auto" w:fill="FFFFFF"/>
          </w:rPr>
          <w:t>available (</w:t>
        </w:r>
        <w:proofErr w:type="spellStart"/>
        <w:r w:rsidR="00BC6FD3">
          <w:rPr>
            <w:color w:val="333333"/>
            <w:sz w:val="24"/>
            <w:szCs w:val="24"/>
            <w:shd w:val="clear" w:color="auto" w:fill="FFFFFF"/>
          </w:rPr>
          <w:t>OpenSAFELY</w:t>
        </w:r>
        <w:proofErr w:type="spellEnd"/>
        <w:r w:rsidR="00BC6FD3">
          <w:rPr>
            <w:color w:val="333333"/>
            <w:sz w:val="24"/>
            <w:szCs w:val="24"/>
            <w:shd w:val="clear" w:color="auto" w:fill="FFFFFF"/>
          </w:rPr>
          <w:t xml:space="preserve"> 202</w:t>
        </w:r>
      </w:ins>
      <w:ins w:id="18" w:author="Emma Karoune" w:date="2022-10-25T10:44:00Z">
        <w:r w:rsidR="00714B70">
          <w:rPr>
            <w:color w:val="333333"/>
            <w:sz w:val="24"/>
            <w:szCs w:val="24"/>
            <w:shd w:val="clear" w:color="auto" w:fill="FFFFFF"/>
          </w:rPr>
          <w:t>2</w:t>
        </w:r>
      </w:ins>
      <w:ins w:id="19" w:author="Emma Karoune" w:date="2022-10-25T10:36:00Z">
        <w:r w:rsidR="00BC6FD3">
          <w:rPr>
            <w:color w:val="333333"/>
            <w:sz w:val="24"/>
            <w:szCs w:val="24"/>
            <w:shd w:val="clear" w:color="auto" w:fill="FFFFFF"/>
          </w:rPr>
          <w:t>)</w:t>
        </w:r>
      </w:ins>
      <w:ins w:id="20" w:author="Emma Karoune" w:date="2022-10-25T10:37:00Z">
        <w:r w:rsidR="00714B70">
          <w:rPr>
            <w:color w:val="333333"/>
            <w:sz w:val="24"/>
            <w:szCs w:val="24"/>
            <w:shd w:val="clear" w:color="auto" w:fill="FFFFFF"/>
          </w:rPr>
          <w:t>.</w:t>
        </w:r>
      </w:ins>
      <w:r>
        <w:rPr>
          <w:sz w:val="24"/>
          <w:szCs w:val="24"/>
        </w:rPr>
        <w:t xml:space="preserve"> </w:t>
      </w:r>
      <w:r w:rsidR="00AB3B3D">
        <w:rPr>
          <w:sz w:val="24"/>
          <w:szCs w:val="24"/>
        </w:rPr>
        <w:t>The pandemic forced</w:t>
      </w:r>
      <w:r>
        <w:rPr>
          <w:sz w:val="24"/>
          <w:szCs w:val="24"/>
        </w:rPr>
        <w:t xml:space="preserve"> researchers </w:t>
      </w:r>
      <w:del w:id="21" w:author="Emma Karoune" w:date="2022-10-25T15:05:00Z">
        <w:r w:rsidDel="00DF63AC">
          <w:rPr>
            <w:sz w:val="24"/>
            <w:szCs w:val="24"/>
          </w:rPr>
          <w:delText xml:space="preserve">have had </w:delText>
        </w:r>
      </w:del>
      <w:r>
        <w:rPr>
          <w:sz w:val="24"/>
          <w:szCs w:val="24"/>
        </w:rPr>
        <w:t>to work out how to conduct research in distributed teams and move research activities online</w:t>
      </w:r>
      <w:r w:rsidR="008B7212">
        <w:rPr>
          <w:sz w:val="24"/>
          <w:szCs w:val="24"/>
        </w:rPr>
        <w:t xml:space="preserve"> </w:t>
      </w:r>
      <w:ins w:id="22" w:author="Emma Karoune" w:date="2022-10-25T14:49:00Z">
        <w:r w:rsidR="008B7212">
          <w:rPr>
            <w:sz w:val="24"/>
            <w:szCs w:val="24"/>
          </w:rPr>
          <w:t>such as the surge on virtual conferences</w:t>
        </w:r>
      </w:ins>
      <w:ins w:id="23" w:author="Emma Karoune" w:date="2022-10-25T14:50:00Z">
        <w:r w:rsidR="008B7212">
          <w:rPr>
            <w:sz w:val="24"/>
            <w:szCs w:val="24"/>
          </w:rPr>
          <w:t xml:space="preserve"> (</w:t>
        </w:r>
        <w:proofErr w:type="spellStart"/>
        <w:r w:rsidR="008B7212">
          <w:rPr>
            <w:sz w:val="24"/>
            <w:szCs w:val="24"/>
          </w:rPr>
          <w:t>Viglione</w:t>
        </w:r>
        <w:proofErr w:type="spellEnd"/>
        <w:r w:rsidR="008B7212">
          <w:rPr>
            <w:sz w:val="24"/>
            <w:szCs w:val="24"/>
          </w:rPr>
          <w:t xml:space="preserve"> 2020)</w:t>
        </w:r>
      </w:ins>
      <w:ins w:id="24" w:author="Emma Karoune" w:date="2022-10-25T14:49:00Z">
        <w:r w:rsidR="008B7212">
          <w:rPr>
            <w:sz w:val="24"/>
            <w:szCs w:val="24"/>
          </w:rPr>
          <w:t xml:space="preserve"> and increase in </w:t>
        </w:r>
      </w:ins>
      <w:ins w:id="25" w:author="Emma Karoune" w:date="2022-10-25T14:51:00Z">
        <w:r w:rsidR="008B7212">
          <w:rPr>
            <w:sz w:val="24"/>
            <w:szCs w:val="24"/>
          </w:rPr>
          <w:t>global</w:t>
        </w:r>
      </w:ins>
      <w:ins w:id="26" w:author="Emma Karoune" w:date="2022-10-25T14:50:00Z">
        <w:r w:rsidR="008B7212">
          <w:rPr>
            <w:sz w:val="24"/>
            <w:szCs w:val="24"/>
          </w:rPr>
          <w:t xml:space="preserve"> collaborations (</w:t>
        </w:r>
      </w:ins>
      <w:ins w:id="27" w:author="Emma Karoune" w:date="2022-10-25T14:51:00Z">
        <w:r w:rsidR="008B7212">
          <w:rPr>
            <w:sz w:val="24"/>
            <w:szCs w:val="24"/>
          </w:rPr>
          <w:t xml:space="preserve">Maher &amp; Van </w:t>
        </w:r>
        <w:proofErr w:type="spellStart"/>
        <w:r w:rsidR="008B7212">
          <w:rPr>
            <w:sz w:val="24"/>
            <w:szCs w:val="24"/>
          </w:rPr>
          <w:t>Noorden</w:t>
        </w:r>
        <w:proofErr w:type="spellEnd"/>
        <w:r w:rsidR="008B7212">
          <w:rPr>
            <w:sz w:val="24"/>
            <w:szCs w:val="24"/>
          </w:rPr>
          <w:t xml:space="preserve"> 2021)</w:t>
        </w:r>
      </w:ins>
      <w:r>
        <w:rPr>
          <w:sz w:val="24"/>
          <w:szCs w:val="24"/>
        </w:rPr>
        <w:t xml:space="preserve">. These online research activities have adopted the collaborative and computational methods common in open science communities, pushing this approach further into the mainstream of research. </w:t>
      </w:r>
      <w:commentRangeEnd w:id="4"/>
      <w:r w:rsidR="00CA0574">
        <w:rPr>
          <w:rStyle w:val="CommentReference"/>
        </w:rPr>
        <w:commentReference w:id="4"/>
      </w:r>
    </w:p>
    <w:p w14:paraId="1A5DA73D" w14:textId="77777777" w:rsidR="008D6CD5" w:rsidRDefault="008D6CD5">
      <w:pPr>
        <w:rPr>
          <w:sz w:val="24"/>
          <w:szCs w:val="24"/>
        </w:rPr>
      </w:pPr>
    </w:p>
    <w:p w14:paraId="15E586C3" w14:textId="5F60E9C9" w:rsidR="008D6CD5" w:rsidRDefault="005D5275">
      <w:pPr>
        <w:rPr>
          <w:sz w:val="24"/>
          <w:szCs w:val="24"/>
        </w:rPr>
      </w:pPr>
      <w:commentRangeStart w:id="28"/>
      <w:r>
        <w:rPr>
          <w:sz w:val="24"/>
          <w:szCs w:val="24"/>
        </w:rPr>
        <w:t>Reproducible research practices benefit us as archaeologists as the</w:t>
      </w:r>
      <w:r w:rsidR="00CA0574">
        <w:rPr>
          <w:sz w:val="24"/>
          <w:szCs w:val="24"/>
        </w:rPr>
        <w:t xml:space="preserve">y </w:t>
      </w:r>
      <w:r>
        <w:rPr>
          <w:sz w:val="24"/>
          <w:szCs w:val="24"/>
        </w:rPr>
        <w:t xml:space="preserve">increase the sustainability and reuse potential of archaeological data for future research. Increased access to research outputs can make </w:t>
      </w:r>
      <w:r w:rsidR="00CA0574">
        <w:rPr>
          <w:sz w:val="24"/>
          <w:szCs w:val="24"/>
        </w:rPr>
        <w:t xml:space="preserve">participation in </w:t>
      </w:r>
      <w:r>
        <w:rPr>
          <w:sz w:val="24"/>
          <w:szCs w:val="24"/>
        </w:rPr>
        <w:t xml:space="preserve">archaeological research more equitable for researchers and the wider public. Furthermore, archaeology is not just one discipline; it includes many sub-disciplines with different methodologies, practices and data standards. This inherent interdisciplinarity can make it difficult to understand each other's research, let alone build on research by using someone else's data, especially if the research is not conducted in a transparent and reproducible manner. </w:t>
      </w:r>
      <w:commentRangeEnd w:id="28"/>
      <w:r>
        <w:commentReference w:id="28"/>
      </w:r>
    </w:p>
    <w:p w14:paraId="216F91C7" w14:textId="77777777" w:rsidR="008D6CD5" w:rsidRDefault="008D6CD5">
      <w:pPr>
        <w:rPr>
          <w:sz w:val="24"/>
          <w:szCs w:val="24"/>
        </w:rPr>
      </w:pPr>
    </w:p>
    <w:p w14:paraId="503835D7" w14:textId="532F3D8E" w:rsidR="008D6CD5" w:rsidDel="00CA0574" w:rsidRDefault="005D5275" w:rsidP="00CA0574">
      <w:pPr>
        <w:rPr>
          <w:del w:id="29" w:author="Ben Marwick" w:date="2022-10-22T22:39:00Z"/>
          <w:sz w:val="24"/>
          <w:szCs w:val="24"/>
        </w:rPr>
      </w:pPr>
      <w:r>
        <w:rPr>
          <w:sz w:val="24"/>
          <w:szCs w:val="24"/>
        </w:rPr>
        <w:lastRenderedPageBreak/>
        <w:t xml:space="preserve">Nevertheless, there is still a long way to go for all archaeological research to be reproducible and there are many barriers that archaeological researchers face when trying to implement reproducible research (Carney &amp; Davies 2020, Marwick 2017a, Marwick </w:t>
      </w:r>
      <w:r>
        <w:rPr>
          <w:i/>
          <w:sz w:val="24"/>
          <w:szCs w:val="24"/>
        </w:rPr>
        <w:t>et al</w:t>
      </w:r>
      <w:r>
        <w:rPr>
          <w:sz w:val="24"/>
          <w:szCs w:val="24"/>
        </w:rPr>
        <w:t xml:space="preserve">. 2017, </w:t>
      </w:r>
      <w:proofErr w:type="spellStart"/>
      <w:r>
        <w:rPr>
          <w:sz w:val="24"/>
          <w:szCs w:val="24"/>
        </w:rPr>
        <w:t>Strupler</w:t>
      </w:r>
      <w:proofErr w:type="spellEnd"/>
      <w:r>
        <w:rPr>
          <w:sz w:val="24"/>
          <w:szCs w:val="24"/>
        </w:rPr>
        <w:t xml:space="preserve"> 2021, </w:t>
      </w:r>
      <w:proofErr w:type="spellStart"/>
      <w:r>
        <w:rPr>
          <w:sz w:val="24"/>
          <w:szCs w:val="24"/>
        </w:rPr>
        <w:t>Strupler</w:t>
      </w:r>
      <w:proofErr w:type="spellEnd"/>
      <w:r>
        <w:rPr>
          <w:sz w:val="24"/>
          <w:szCs w:val="24"/>
        </w:rPr>
        <w:t xml:space="preserve"> &amp; Wilkinson 2017).</w:t>
      </w:r>
      <w:ins w:id="30" w:author="Esther Plomp" w:date="2022-10-26T19:02:00Z">
        <w:r w:rsidR="005D29AD">
          <w:rPr>
            <w:sz w:val="24"/>
            <w:szCs w:val="24"/>
          </w:rPr>
          <w:t xml:space="preserve"> </w:t>
        </w:r>
        <w:bookmarkStart w:id="31" w:name="_Hlk117705937"/>
        <w:r w:rsidR="005D29AD">
          <w:rPr>
            <w:sz w:val="24"/>
            <w:szCs w:val="24"/>
          </w:rPr>
          <w:t>Barriers include</w:t>
        </w:r>
      </w:ins>
      <w:ins w:id="32" w:author="Esther Plomp" w:date="2022-10-26T19:03:00Z">
        <w:r w:rsidR="005D29AD">
          <w:rPr>
            <w:sz w:val="24"/>
            <w:szCs w:val="24"/>
          </w:rPr>
          <w:t xml:space="preserve"> </w:t>
        </w:r>
        <w:r w:rsidR="00034C1C">
          <w:rPr>
            <w:sz w:val="24"/>
            <w:szCs w:val="24"/>
          </w:rPr>
          <w:t>limited time due to pressure to publish, lack of resources</w:t>
        </w:r>
      </w:ins>
      <w:ins w:id="33" w:author="Esther Plomp" w:date="2022-10-26T19:23:00Z">
        <w:r w:rsidR="00B97AF7">
          <w:rPr>
            <w:sz w:val="24"/>
            <w:szCs w:val="24"/>
          </w:rPr>
          <w:t xml:space="preserve"> and integrated infrastructure</w:t>
        </w:r>
      </w:ins>
      <w:ins w:id="34" w:author="Esther Plomp" w:date="2022-10-26T19:03:00Z">
        <w:r w:rsidR="00034C1C">
          <w:rPr>
            <w:sz w:val="24"/>
            <w:szCs w:val="24"/>
          </w:rPr>
          <w:t xml:space="preserve">, </w:t>
        </w:r>
      </w:ins>
      <w:ins w:id="35" w:author="Esther Plomp" w:date="2022-10-26T19:26:00Z">
        <w:r w:rsidR="00B97AF7">
          <w:rPr>
            <w:sz w:val="24"/>
            <w:szCs w:val="24"/>
          </w:rPr>
          <w:t>increasingly complex datasets and analysis script</w:t>
        </w:r>
      </w:ins>
      <w:ins w:id="36" w:author="Esther Plomp" w:date="2022-10-26T19:27:00Z">
        <w:r w:rsidR="00B97AF7">
          <w:rPr>
            <w:sz w:val="24"/>
            <w:szCs w:val="24"/>
          </w:rPr>
          <w:t>s</w:t>
        </w:r>
      </w:ins>
      <w:ins w:id="37" w:author="Esther Plomp" w:date="2022-10-26T19:26:00Z">
        <w:r w:rsidR="00B97AF7">
          <w:rPr>
            <w:sz w:val="24"/>
            <w:szCs w:val="24"/>
          </w:rPr>
          <w:t xml:space="preserve">, </w:t>
        </w:r>
      </w:ins>
      <w:ins w:id="38" w:author="Esther Plomp" w:date="2022-10-26T19:03:00Z">
        <w:r w:rsidR="00034C1C">
          <w:rPr>
            <w:sz w:val="24"/>
            <w:szCs w:val="24"/>
          </w:rPr>
          <w:t xml:space="preserve">and not knowing how </w:t>
        </w:r>
      </w:ins>
      <w:ins w:id="39" w:author="Esther Plomp" w:date="2022-10-26T19:04:00Z">
        <w:r w:rsidR="00034C1C">
          <w:rPr>
            <w:sz w:val="24"/>
            <w:szCs w:val="24"/>
          </w:rPr>
          <w:t>to conduct reproducible resource (</w:t>
        </w:r>
      </w:ins>
      <w:ins w:id="40" w:author="Esther Plomp" w:date="2022-10-26T19:27:00Z">
        <w:r w:rsidR="00B97AF7">
          <w:rPr>
            <w:sz w:val="24"/>
            <w:szCs w:val="24"/>
          </w:rPr>
          <w:t xml:space="preserve">Alston and Rick 2020; </w:t>
        </w:r>
      </w:ins>
      <w:ins w:id="41" w:author="Esther Plomp" w:date="2022-10-26T19:04:00Z">
        <w:r w:rsidR="00034C1C">
          <w:rPr>
            <w:sz w:val="24"/>
            <w:szCs w:val="24"/>
          </w:rPr>
          <w:t>Barker 2016</w:t>
        </w:r>
      </w:ins>
      <w:ins w:id="42" w:author="Esther Plomp" w:date="2022-10-26T19:23:00Z">
        <w:r w:rsidR="00B97AF7">
          <w:rPr>
            <w:sz w:val="24"/>
            <w:szCs w:val="24"/>
          </w:rPr>
          <w:t>; Peng 2011</w:t>
        </w:r>
      </w:ins>
      <w:ins w:id="43" w:author="Esther Plomp" w:date="2022-10-26T20:07:00Z">
        <w:r w:rsidR="00932929">
          <w:rPr>
            <w:sz w:val="24"/>
            <w:szCs w:val="24"/>
          </w:rPr>
          <w:t>; Peng &amp; Hicks 2021</w:t>
        </w:r>
      </w:ins>
      <w:ins w:id="44" w:author="Esther Plomp" w:date="2022-10-26T19:04:00Z">
        <w:r w:rsidR="00034C1C">
          <w:rPr>
            <w:sz w:val="24"/>
            <w:szCs w:val="24"/>
          </w:rPr>
          <w:t>).</w:t>
        </w:r>
      </w:ins>
      <w:bookmarkEnd w:id="31"/>
      <w:r>
        <w:rPr>
          <w:sz w:val="24"/>
          <w:szCs w:val="24"/>
        </w:rPr>
        <w:t xml:space="preserve"> </w:t>
      </w:r>
      <w:commentRangeStart w:id="45"/>
      <w:del w:id="46" w:author="Esther Plomp" w:date="2022-10-26T19:04:00Z">
        <w:r w:rsidDel="00034C1C">
          <w:rPr>
            <w:sz w:val="24"/>
            <w:szCs w:val="24"/>
          </w:rPr>
          <w:delText xml:space="preserve">Often researchers do not know where to start </w:delText>
        </w:r>
        <w:commentRangeEnd w:id="45"/>
        <w:r w:rsidR="00CA0574" w:rsidDel="00034C1C">
          <w:rPr>
            <w:rStyle w:val="CommentReference"/>
          </w:rPr>
          <w:commentReference w:id="45"/>
        </w:r>
        <w:r w:rsidDel="00034C1C">
          <w:rPr>
            <w:sz w:val="24"/>
            <w:szCs w:val="24"/>
          </w:rPr>
          <w:delText xml:space="preserve">as reproducible research is currently not common practice in archaeology, and is not actively taught in </w:delText>
        </w:r>
        <w:r w:rsidR="00CA0574" w:rsidDel="00034C1C">
          <w:rPr>
            <w:sz w:val="24"/>
            <w:szCs w:val="24"/>
          </w:rPr>
          <w:delText xml:space="preserve">most </w:delText>
        </w:r>
        <w:r w:rsidDel="00034C1C">
          <w:rPr>
            <w:sz w:val="24"/>
            <w:szCs w:val="24"/>
          </w:rPr>
          <w:delText xml:space="preserve">educational programmes. </w:delText>
        </w:r>
      </w:del>
      <w:r>
        <w:rPr>
          <w:sz w:val="24"/>
          <w:szCs w:val="24"/>
        </w:rPr>
        <w:t>In this article, we are seek</w:t>
      </w:r>
      <w:r w:rsidR="00563F78">
        <w:rPr>
          <w:sz w:val="24"/>
          <w:szCs w:val="24"/>
        </w:rPr>
        <w:t>ing</w:t>
      </w:r>
      <w:r>
        <w:rPr>
          <w:sz w:val="24"/>
          <w:szCs w:val="24"/>
        </w:rPr>
        <w:t xml:space="preserve"> to </w:t>
      </w:r>
      <w:del w:id="47" w:author="Esther Plomp" w:date="2022-10-26T19:56:00Z">
        <w:r w:rsidDel="000837CC">
          <w:rPr>
            <w:sz w:val="24"/>
            <w:szCs w:val="24"/>
          </w:rPr>
          <w:delText xml:space="preserve">remove </w:delText>
        </w:r>
      </w:del>
      <w:ins w:id="48" w:author="Esther Plomp" w:date="2022-10-26T19:56:00Z">
        <w:r w:rsidR="000837CC">
          <w:rPr>
            <w:sz w:val="24"/>
            <w:szCs w:val="24"/>
          </w:rPr>
          <w:t xml:space="preserve">address the barrier of not knowing how to conduct reproducible research, </w:t>
        </w:r>
      </w:ins>
      <w:del w:id="49" w:author="Esther Plomp" w:date="2022-10-26T19:56:00Z">
        <w:r w:rsidDel="000837CC">
          <w:rPr>
            <w:sz w:val="24"/>
            <w:szCs w:val="24"/>
          </w:rPr>
          <w:delText>some of the barriers to reproducible research</w:delText>
        </w:r>
      </w:del>
      <w:r>
        <w:rPr>
          <w:sz w:val="24"/>
          <w:szCs w:val="24"/>
        </w:rPr>
        <w:t xml:space="preserve"> by explaining what </w:t>
      </w:r>
      <w:r w:rsidR="00CA0574">
        <w:rPr>
          <w:sz w:val="24"/>
          <w:szCs w:val="24"/>
        </w:rPr>
        <w:t xml:space="preserve">is typically </w:t>
      </w:r>
      <w:r>
        <w:rPr>
          <w:sz w:val="24"/>
          <w:szCs w:val="24"/>
        </w:rPr>
        <w:t>mean</w:t>
      </w:r>
      <w:r w:rsidR="00CA0574">
        <w:rPr>
          <w:sz w:val="24"/>
          <w:szCs w:val="24"/>
        </w:rPr>
        <w:t>t</w:t>
      </w:r>
      <w:r>
        <w:rPr>
          <w:sz w:val="24"/>
          <w:szCs w:val="24"/>
        </w:rPr>
        <w:t xml:space="preserve"> by </w:t>
      </w:r>
      <w:r>
        <w:rPr>
          <w:b/>
          <w:i/>
          <w:sz w:val="24"/>
          <w:szCs w:val="24"/>
        </w:rPr>
        <w:t>reproducible</w:t>
      </w:r>
      <w:r>
        <w:rPr>
          <w:sz w:val="24"/>
          <w:szCs w:val="24"/>
        </w:rPr>
        <w:t xml:space="preserve">, describing why reproducible research is important for archaeological research, giving some examples of what </w:t>
      </w:r>
      <w:r>
        <w:rPr>
          <w:b/>
          <w:i/>
          <w:sz w:val="24"/>
          <w:szCs w:val="24"/>
        </w:rPr>
        <w:t>reproducible workflows</w:t>
      </w:r>
      <w:r>
        <w:rPr>
          <w:sz w:val="24"/>
          <w:szCs w:val="24"/>
        </w:rPr>
        <w:t xml:space="preserve"> look like</w:t>
      </w:r>
      <w:r w:rsidR="00CA0574">
        <w:rPr>
          <w:sz w:val="24"/>
          <w:szCs w:val="24"/>
        </w:rPr>
        <w:t xml:space="preserve">. </w:t>
      </w:r>
      <w:r w:rsidR="007B160F">
        <w:rPr>
          <w:sz w:val="24"/>
          <w:szCs w:val="24"/>
        </w:rPr>
        <w:t xml:space="preserve">We define three levels of creating reproducible workflows to provide entry points for any archaeologist to improve their work, even those with </w:t>
      </w:r>
      <w:r w:rsidR="00C04A12">
        <w:rPr>
          <w:sz w:val="24"/>
          <w:szCs w:val="24"/>
        </w:rPr>
        <w:t xml:space="preserve">only </w:t>
      </w:r>
      <w:r w:rsidR="007B160F">
        <w:rPr>
          <w:sz w:val="24"/>
          <w:szCs w:val="24"/>
        </w:rPr>
        <w:t xml:space="preserve">basic computer skills. </w:t>
      </w:r>
      <w:r w:rsidR="00CA0574">
        <w:rPr>
          <w:sz w:val="24"/>
          <w:szCs w:val="24"/>
        </w:rPr>
        <w:t xml:space="preserve">We also include an appendix that </w:t>
      </w:r>
      <w:r w:rsidR="005B3259">
        <w:rPr>
          <w:sz w:val="24"/>
          <w:szCs w:val="24"/>
        </w:rPr>
        <w:t xml:space="preserve">answers </w:t>
      </w:r>
      <w:r>
        <w:rPr>
          <w:sz w:val="24"/>
          <w:szCs w:val="24"/>
        </w:rPr>
        <w:t>common concerns and questions about reproducible research (</w:t>
      </w:r>
      <w:r w:rsidRPr="00270DCC">
        <w:rPr>
          <w:b/>
          <w:sz w:val="24"/>
          <w:szCs w:val="24"/>
          <w:rPrChange w:id="50" w:author="Esther Plomp" w:date="2022-10-26T19:38:00Z">
            <w:rPr>
              <w:bCs/>
              <w:sz w:val="24"/>
              <w:szCs w:val="24"/>
            </w:rPr>
          </w:rPrChange>
        </w:rPr>
        <w:t xml:space="preserve">Appendix </w:t>
      </w:r>
      <w:r w:rsidR="00C64229" w:rsidRPr="00270DCC">
        <w:rPr>
          <w:b/>
          <w:sz w:val="24"/>
          <w:szCs w:val="24"/>
          <w:rPrChange w:id="51" w:author="Esther Plomp" w:date="2022-10-26T19:38:00Z">
            <w:rPr>
              <w:bCs/>
              <w:sz w:val="24"/>
              <w:szCs w:val="24"/>
            </w:rPr>
          </w:rPrChange>
        </w:rPr>
        <w:t>A</w:t>
      </w:r>
      <w:r>
        <w:rPr>
          <w:sz w:val="24"/>
          <w:szCs w:val="24"/>
        </w:rPr>
        <w:t xml:space="preserve">). </w:t>
      </w:r>
      <w:r w:rsidR="00C64229">
        <w:rPr>
          <w:sz w:val="24"/>
          <w:szCs w:val="24"/>
        </w:rPr>
        <w:t>A second</w:t>
      </w:r>
      <w:r w:rsidR="00CA0574">
        <w:rPr>
          <w:sz w:val="24"/>
          <w:szCs w:val="24"/>
        </w:rPr>
        <w:t xml:space="preserve"> appendix includes a glossary that defines words appearing in the main text in </w:t>
      </w:r>
      <w:commentRangeStart w:id="52"/>
      <w:commentRangeStart w:id="53"/>
      <w:r w:rsidR="00CA0574">
        <w:rPr>
          <w:sz w:val="24"/>
          <w:szCs w:val="24"/>
        </w:rPr>
        <w:t xml:space="preserve">bold and italic typeface </w:t>
      </w:r>
      <w:commentRangeEnd w:id="52"/>
      <w:r w:rsidR="00CA0574">
        <w:rPr>
          <w:rStyle w:val="CommentReference"/>
        </w:rPr>
        <w:commentReference w:id="52"/>
      </w:r>
      <w:commentRangeEnd w:id="53"/>
      <w:r w:rsidR="00122040">
        <w:rPr>
          <w:rStyle w:val="CommentReference"/>
        </w:rPr>
        <w:commentReference w:id="53"/>
      </w:r>
      <w:r w:rsidR="00C64229">
        <w:rPr>
          <w:sz w:val="24"/>
          <w:szCs w:val="24"/>
        </w:rPr>
        <w:t>(</w:t>
      </w:r>
      <w:r w:rsidR="00C64229" w:rsidRPr="00270DCC">
        <w:rPr>
          <w:b/>
          <w:sz w:val="24"/>
          <w:szCs w:val="24"/>
          <w:rPrChange w:id="54" w:author="Esther Plomp" w:date="2022-10-26T19:38:00Z">
            <w:rPr>
              <w:bCs/>
              <w:sz w:val="24"/>
              <w:szCs w:val="24"/>
            </w:rPr>
          </w:rPrChange>
        </w:rPr>
        <w:t>Appendix B</w:t>
      </w:r>
      <w:r w:rsidR="00C64229">
        <w:rPr>
          <w:sz w:val="24"/>
          <w:szCs w:val="24"/>
        </w:rPr>
        <w:t>).</w:t>
      </w:r>
    </w:p>
    <w:p w14:paraId="6A87F9C2" w14:textId="77777777" w:rsidR="008D6CD5" w:rsidRDefault="008D6CD5" w:rsidP="00CA0574">
      <w:pPr>
        <w:rPr>
          <w:sz w:val="24"/>
          <w:szCs w:val="24"/>
        </w:rPr>
      </w:pPr>
    </w:p>
    <w:p w14:paraId="7D8582A8" w14:textId="1641D18A" w:rsidR="008D6CD5" w:rsidRDefault="005D5275">
      <w:pPr>
        <w:rPr>
          <w:ins w:id="55" w:author="Emma Karoune" w:date="2022-09-26T19:58:00Z"/>
          <w:sz w:val="24"/>
          <w:szCs w:val="24"/>
        </w:rPr>
      </w:pPr>
      <w:r>
        <w:rPr>
          <w:sz w:val="24"/>
          <w:szCs w:val="24"/>
        </w:rPr>
        <w:t>We propos</w:t>
      </w:r>
      <w:r w:rsidR="00CA0574">
        <w:rPr>
          <w:sz w:val="24"/>
          <w:szCs w:val="24"/>
        </w:rPr>
        <w:t>e</w:t>
      </w:r>
      <w:r>
        <w:rPr>
          <w:sz w:val="24"/>
          <w:szCs w:val="24"/>
        </w:rPr>
        <w:t xml:space="preserve"> that researchers take small-steps to implementing a reproducible workflow</w:t>
      </w:r>
      <w:r w:rsidR="00CA0574">
        <w:rPr>
          <w:sz w:val="24"/>
          <w:szCs w:val="24"/>
        </w:rPr>
        <w:t>. We recommend</w:t>
      </w:r>
      <w:r>
        <w:rPr>
          <w:sz w:val="24"/>
          <w:szCs w:val="24"/>
        </w:rPr>
        <w:t xml:space="preserve"> start</w:t>
      </w:r>
      <w:r w:rsidR="00CA0574">
        <w:rPr>
          <w:sz w:val="24"/>
          <w:szCs w:val="24"/>
        </w:rPr>
        <w:t>ing</w:t>
      </w:r>
      <w:r>
        <w:rPr>
          <w:sz w:val="24"/>
          <w:szCs w:val="24"/>
        </w:rPr>
        <w:t xml:space="preserve"> by applying open science practices to one aspect of your research and then keep adding another skill or practice. Conducting reproducible research involves learning knowledge and skills about many different open science practices and this can take time. By taking small steps in learning new skills, reproducible research and open science practices seem less daunting and archaeologists can gradually move towards fully reproducible workflows (</w:t>
      </w:r>
      <w:commentRangeStart w:id="56"/>
      <w:commentRangeStart w:id="57"/>
      <w:r w:rsidRPr="00270DCC">
        <w:rPr>
          <w:b/>
          <w:bCs/>
          <w:sz w:val="24"/>
          <w:szCs w:val="24"/>
        </w:rPr>
        <w:t>Figure 1</w:t>
      </w:r>
      <w:commentRangeEnd w:id="56"/>
      <w:r w:rsidR="00CA0574" w:rsidRPr="00270DCC">
        <w:rPr>
          <w:rStyle w:val="CommentReference"/>
          <w:b/>
          <w:bCs/>
          <w:rPrChange w:id="58" w:author="Esther Plomp" w:date="2022-10-26T19:39:00Z">
            <w:rPr>
              <w:rStyle w:val="CommentReference"/>
            </w:rPr>
          </w:rPrChange>
        </w:rPr>
        <w:commentReference w:id="56"/>
      </w:r>
      <w:commentRangeEnd w:id="57"/>
      <w:r w:rsidR="005B3259" w:rsidRPr="00270DCC">
        <w:rPr>
          <w:rStyle w:val="CommentReference"/>
          <w:b/>
          <w:bCs/>
          <w:rPrChange w:id="59" w:author="Esther Plomp" w:date="2022-10-26T19:39:00Z">
            <w:rPr>
              <w:rStyle w:val="CommentReference"/>
            </w:rPr>
          </w:rPrChange>
        </w:rPr>
        <w:commentReference w:id="57"/>
      </w:r>
      <w:ins w:id="60" w:author="Emma Karoune" w:date="2022-09-26T19:58:00Z">
        <w:r>
          <w:rPr>
            <w:sz w:val="24"/>
            <w:szCs w:val="24"/>
          </w:rPr>
          <w:t>).</w:t>
        </w:r>
      </w:ins>
    </w:p>
    <w:p w14:paraId="05F2588D" w14:textId="77777777" w:rsidR="008D6CD5" w:rsidRDefault="008D6CD5">
      <w:pPr>
        <w:rPr>
          <w:ins w:id="61" w:author="Emma Karoune" w:date="2022-09-26T19:58:00Z"/>
          <w:sz w:val="24"/>
          <w:szCs w:val="24"/>
        </w:rPr>
      </w:pPr>
    </w:p>
    <w:p w14:paraId="3D3BD3E4" w14:textId="77777777" w:rsidR="008D6CD5" w:rsidRDefault="005D5275">
      <w:pPr>
        <w:rPr>
          <w:sz w:val="24"/>
          <w:szCs w:val="24"/>
        </w:rPr>
      </w:pPr>
      <w:r>
        <w:rPr>
          <w:noProof/>
          <w:sz w:val="24"/>
          <w:szCs w:val="24"/>
        </w:rPr>
        <w:lastRenderedPageBreak/>
        <w:drawing>
          <wp:inline distT="114300" distB="114300" distL="114300" distR="114300" wp14:anchorId="593816EF" wp14:editId="57D4B39A">
            <wp:extent cx="4957763" cy="3944655"/>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4957763" cy="3944655"/>
                    </a:xfrm>
                    <a:prstGeom prst="rect">
                      <a:avLst/>
                    </a:prstGeom>
                    <a:ln/>
                  </pic:spPr>
                </pic:pic>
              </a:graphicData>
            </a:graphic>
          </wp:inline>
        </w:drawing>
      </w:r>
    </w:p>
    <w:p w14:paraId="3B3CB449" w14:textId="77777777" w:rsidR="008D6CD5" w:rsidRPr="005B3259" w:rsidRDefault="005D5275">
      <w:r w:rsidRPr="005B3259">
        <w:rPr>
          <w:b/>
          <w:bCs/>
        </w:rPr>
        <w:t>Figure 1</w:t>
      </w:r>
      <w:r w:rsidRPr="005B3259">
        <w:t xml:space="preserve">: Taking incremental steps to improve your reproducible workflow will help you to increase your skills in transparently sharing your research. The Turing Way project illustration by </w:t>
      </w:r>
      <w:proofErr w:type="spellStart"/>
      <w:r w:rsidRPr="005B3259">
        <w:t>Scriberia</w:t>
      </w:r>
      <w:proofErr w:type="spellEnd"/>
      <w:r w:rsidRPr="005B3259">
        <w:t xml:space="preserve">. Used under a CC-BY 4.0 licence. DOI: </w:t>
      </w:r>
      <w:hyperlink r:id="rId13" w:history="1">
        <w:r w:rsidRPr="005B3259">
          <w:t>10.5281/zenodo.3332807</w:t>
        </w:r>
      </w:hyperlink>
      <w:r w:rsidRPr="005B3259">
        <w:t xml:space="preserve">. </w:t>
      </w:r>
    </w:p>
    <w:p w14:paraId="22DD21EC" w14:textId="77777777" w:rsidR="008D6CD5" w:rsidRDefault="008D6CD5">
      <w:pPr>
        <w:rPr>
          <w:sz w:val="24"/>
          <w:szCs w:val="24"/>
        </w:rPr>
      </w:pPr>
    </w:p>
    <w:p w14:paraId="7E640DB4" w14:textId="77777777" w:rsidR="008D6CD5" w:rsidRPr="005B3259" w:rsidRDefault="005D5275" w:rsidP="005B3259">
      <w:pPr>
        <w:pStyle w:val="Heading1"/>
      </w:pPr>
      <w:bookmarkStart w:id="62" w:name="_kusm4mafsep6" w:colFirst="0" w:colLast="0"/>
      <w:bookmarkEnd w:id="62"/>
      <w:r w:rsidRPr="005B3259">
        <w:t>What is reproducible research?</w:t>
      </w:r>
    </w:p>
    <w:p w14:paraId="5F6EB597" w14:textId="77777777" w:rsidR="008D6CD5" w:rsidRDefault="008D6CD5">
      <w:pPr>
        <w:rPr>
          <w:sz w:val="24"/>
          <w:szCs w:val="24"/>
        </w:rPr>
      </w:pPr>
    </w:p>
    <w:p w14:paraId="35393DCB" w14:textId="0CA32E43" w:rsidR="008D6CD5" w:rsidRDefault="005D5275">
      <w:pPr>
        <w:rPr>
          <w:sz w:val="24"/>
          <w:szCs w:val="24"/>
        </w:rPr>
      </w:pPr>
      <w:r>
        <w:rPr>
          <w:sz w:val="24"/>
          <w:szCs w:val="24"/>
        </w:rPr>
        <w:t xml:space="preserve">Reproducible research is when data from the original study can be reanalysed taking the same steps and producing the same or similar results </w:t>
      </w:r>
      <w:r w:rsidRPr="00CA0574">
        <w:rPr>
          <w:sz w:val="24"/>
          <w:szCs w:val="24"/>
        </w:rPr>
        <w:t>(</w:t>
      </w:r>
      <w:r w:rsidRPr="00270DCC">
        <w:rPr>
          <w:b/>
          <w:bCs/>
          <w:sz w:val="24"/>
          <w:szCs w:val="24"/>
          <w:rPrChange w:id="63" w:author="Esther Plomp" w:date="2022-10-26T19:40:00Z">
            <w:rPr>
              <w:sz w:val="24"/>
              <w:szCs w:val="24"/>
            </w:rPr>
          </w:rPrChange>
        </w:rPr>
        <w:t>Figure 2</w:t>
      </w:r>
      <w:r w:rsidRPr="00CA0574">
        <w:rPr>
          <w:sz w:val="24"/>
          <w:szCs w:val="24"/>
        </w:rPr>
        <w:t>).</w:t>
      </w:r>
      <w:r>
        <w:rPr>
          <w:sz w:val="24"/>
          <w:szCs w:val="24"/>
        </w:rPr>
        <w:t xml:space="preserve"> This can only be achieved with a transparent record of the research, also known as a reproducible workflow. Therefore, the data, methods, and analysis </w:t>
      </w:r>
      <w:r w:rsidR="005B3259">
        <w:rPr>
          <w:sz w:val="24"/>
          <w:szCs w:val="24"/>
        </w:rPr>
        <w:t>should</w:t>
      </w:r>
      <w:r>
        <w:rPr>
          <w:sz w:val="24"/>
          <w:szCs w:val="24"/>
        </w:rPr>
        <w:t xml:space="preserve"> be made available to allow other researchers to review and reproduce the study. This </w:t>
      </w:r>
      <w:r w:rsidR="00CA0574">
        <w:rPr>
          <w:sz w:val="24"/>
          <w:szCs w:val="24"/>
        </w:rPr>
        <w:t xml:space="preserve">means the research results </w:t>
      </w:r>
      <w:r>
        <w:rPr>
          <w:sz w:val="24"/>
          <w:szCs w:val="24"/>
        </w:rPr>
        <w:t xml:space="preserve">can be validated and reused more easily. Research that is not reproducible, or not shared in a transparent manner, is </w:t>
      </w:r>
      <w:r w:rsidR="00CA0574">
        <w:rPr>
          <w:sz w:val="24"/>
          <w:szCs w:val="24"/>
        </w:rPr>
        <w:t xml:space="preserve">more difficult to assess and is </w:t>
      </w:r>
      <w:r>
        <w:rPr>
          <w:sz w:val="24"/>
          <w:szCs w:val="24"/>
        </w:rPr>
        <w:t xml:space="preserve">not representative of the full extent of the research that has been conducted. It is much like </w:t>
      </w:r>
      <w:r w:rsidRPr="00270DCC">
        <w:rPr>
          <w:b/>
          <w:sz w:val="24"/>
          <w:szCs w:val="24"/>
          <w:rPrChange w:id="64" w:author="Esther Plomp" w:date="2022-10-26T19:40:00Z">
            <w:rPr>
              <w:bCs/>
              <w:sz w:val="24"/>
              <w:szCs w:val="24"/>
            </w:rPr>
          </w:rPrChange>
        </w:rPr>
        <w:t>Figure 3</w:t>
      </w:r>
      <w:r w:rsidRPr="00CA0574">
        <w:rPr>
          <w:bCs/>
          <w:sz w:val="24"/>
          <w:szCs w:val="24"/>
        </w:rPr>
        <w:t>:</w:t>
      </w:r>
      <w:r>
        <w:rPr>
          <w:sz w:val="24"/>
          <w:szCs w:val="24"/>
        </w:rPr>
        <w:t xml:space="preserve"> when we just look at publications and presentations, we are only able to see the tip of the ‘Research Iceberg’, and we may not understand the entire nature of the research</w:t>
      </w:r>
      <w:r w:rsidR="00CA0574">
        <w:rPr>
          <w:sz w:val="24"/>
          <w:szCs w:val="24"/>
        </w:rPr>
        <w:t xml:space="preserve"> as it was originally conducted</w:t>
      </w:r>
      <w:r>
        <w:rPr>
          <w:sz w:val="24"/>
          <w:szCs w:val="24"/>
        </w:rPr>
        <w:t xml:space="preserve">. </w:t>
      </w:r>
      <w:r w:rsidR="00CA0574">
        <w:rPr>
          <w:sz w:val="24"/>
          <w:szCs w:val="24"/>
        </w:rPr>
        <w:t>Closely associated with</w:t>
      </w:r>
      <w:r>
        <w:rPr>
          <w:sz w:val="24"/>
          <w:szCs w:val="24"/>
        </w:rPr>
        <w:t xml:space="preserve"> reproducible research </w:t>
      </w:r>
      <w:r w:rsidR="00CA0574">
        <w:rPr>
          <w:sz w:val="24"/>
          <w:szCs w:val="24"/>
        </w:rPr>
        <w:t xml:space="preserve">is </w:t>
      </w:r>
      <w:r>
        <w:rPr>
          <w:sz w:val="24"/>
          <w:szCs w:val="24"/>
        </w:rPr>
        <w:t xml:space="preserve">the term </w:t>
      </w:r>
      <w:r w:rsidR="00CA0574">
        <w:rPr>
          <w:sz w:val="24"/>
          <w:szCs w:val="24"/>
        </w:rPr>
        <w:t>‘</w:t>
      </w:r>
      <w:r>
        <w:rPr>
          <w:sz w:val="24"/>
          <w:szCs w:val="24"/>
        </w:rPr>
        <w:t>computational reproducibility</w:t>
      </w:r>
      <w:r w:rsidR="00CA0574">
        <w:rPr>
          <w:sz w:val="24"/>
          <w:szCs w:val="24"/>
        </w:rPr>
        <w:t>’, which</w:t>
      </w:r>
      <w:r>
        <w:rPr>
          <w:sz w:val="24"/>
          <w:szCs w:val="24"/>
        </w:rPr>
        <w:t xml:space="preserve"> is used more specifically for obtaining the same results despite different </w:t>
      </w:r>
      <w:r w:rsidR="00CA0574">
        <w:rPr>
          <w:sz w:val="24"/>
          <w:szCs w:val="24"/>
        </w:rPr>
        <w:t xml:space="preserve">computing </w:t>
      </w:r>
      <w:r>
        <w:rPr>
          <w:sz w:val="24"/>
          <w:szCs w:val="24"/>
        </w:rPr>
        <w:t xml:space="preserve">hardware or </w:t>
      </w:r>
      <w:r w:rsidR="00CA0574">
        <w:rPr>
          <w:sz w:val="24"/>
          <w:szCs w:val="24"/>
        </w:rPr>
        <w:t xml:space="preserve">software </w:t>
      </w:r>
      <w:r>
        <w:rPr>
          <w:sz w:val="24"/>
          <w:szCs w:val="24"/>
        </w:rPr>
        <w:t xml:space="preserve">compiler </w:t>
      </w:r>
      <w:r w:rsidR="00CA0574">
        <w:rPr>
          <w:sz w:val="24"/>
          <w:szCs w:val="24"/>
        </w:rPr>
        <w:t>configurations</w:t>
      </w:r>
      <w:r>
        <w:rPr>
          <w:sz w:val="24"/>
          <w:szCs w:val="24"/>
        </w:rPr>
        <w:t xml:space="preserve"> (see for example Marwick </w:t>
      </w:r>
      <w:r>
        <w:rPr>
          <w:i/>
          <w:sz w:val="24"/>
          <w:szCs w:val="24"/>
        </w:rPr>
        <w:t>et al</w:t>
      </w:r>
      <w:r>
        <w:rPr>
          <w:sz w:val="24"/>
          <w:szCs w:val="24"/>
        </w:rPr>
        <w:t xml:space="preserve">. 2018 and </w:t>
      </w:r>
      <w:proofErr w:type="spellStart"/>
      <w:r>
        <w:rPr>
          <w:sz w:val="24"/>
          <w:szCs w:val="24"/>
        </w:rPr>
        <w:t>Strupler</w:t>
      </w:r>
      <w:proofErr w:type="spellEnd"/>
      <w:r>
        <w:rPr>
          <w:sz w:val="24"/>
          <w:szCs w:val="24"/>
        </w:rPr>
        <w:t xml:space="preserve"> &amp; Wilkinson 2017). </w:t>
      </w:r>
    </w:p>
    <w:p w14:paraId="700469B6" w14:textId="77777777" w:rsidR="008D6CD5" w:rsidRDefault="008D6CD5">
      <w:pPr>
        <w:rPr>
          <w:sz w:val="24"/>
          <w:szCs w:val="24"/>
        </w:rPr>
      </w:pPr>
    </w:p>
    <w:p w14:paraId="74586A91" w14:textId="77777777" w:rsidR="008D6CD5" w:rsidRDefault="005D5275">
      <w:pPr>
        <w:rPr>
          <w:sz w:val="24"/>
          <w:szCs w:val="24"/>
        </w:rPr>
      </w:pPr>
      <w:r>
        <w:rPr>
          <w:noProof/>
          <w:sz w:val="24"/>
          <w:szCs w:val="24"/>
        </w:rPr>
        <w:lastRenderedPageBreak/>
        <w:drawing>
          <wp:inline distT="114300" distB="114300" distL="114300" distR="114300" wp14:anchorId="15FB008D" wp14:editId="5950E063">
            <wp:extent cx="4739268" cy="243261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739268" cy="2432614"/>
                    </a:xfrm>
                    <a:prstGeom prst="rect">
                      <a:avLst/>
                    </a:prstGeom>
                    <a:ln/>
                  </pic:spPr>
                </pic:pic>
              </a:graphicData>
            </a:graphic>
          </wp:inline>
        </w:drawing>
      </w:r>
    </w:p>
    <w:p w14:paraId="7EFD3BD3" w14:textId="77777777" w:rsidR="008D6CD5" w:rsidRDefault="005D5275">
      <w:pPr>
        <w:rPr>
          <w:sz w:val="24"/>
          <w:szCs w:val="24"/>
        </w:rPr>
      </w:pPr>
      <w:r>
        <w:rPr>
          <w:b/>
        </w:rPr>
        <w:t>Figure 2</w:t>
      </w:r>
      <w:r>
        <w:t xml:space="preserve">: Reproducibility and replicability terminology explained. Image by The Turing Way Community (2021) under CC-BY 4.0. Same and different refer to the data and analysis being used - in all cases you are looking for same or similar results. </w:t>
      </w:r>
    </w:p>
    <w:p w14:paraId="53ED174B" w14:textId="77777777" w:rsidR="008D6CD5" w:rsidRDefault="005D5275">
      <w:pPr>
        <w:rPr>
          <w:sz w:val="24"/>
          <w:szCs w:val="24"/>
        </w:rPr>
      </w:pPr>
      <w:r>
        <w:br w:type="page"/>
      </w:r>
    </w:p>
    <w:p w14:paraId="49A38C03" w14:textId="77777777" w:rsidR="008D6CD5" w:rsidRDefault="005D5275">
      <w:pPr>
        <w:rPr>
          <w:sz w:val="24"/>
          <w:szCs w:val="24"/>
        </w:rPr>
      </w:pPr>
      <w:r>
        <w:rPr>
          <w:noProof/>
          <w:sz w:val="24"/>
          <w:szCs w:val="24"/>
        </w:rPr>
        <w:lastRenderedPageBreak/>
        <w:drawing>
          <wp:inline distT="114300" distB="114300" distL="114300" distR="114300" wp14:anchorId="0EBD1487" wp14:editId="06C93B5D">
            <wp:extent cx="4890521" cy="477678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890521" cy="4776788"/>
                    </a:xfrm>
                    <a:prstGeom prst="rect">
                      <a:avLst/>
                    </a:prstGeom>
                    <a:ln/>
                  </pic:spPr>
                </pic:pic>
              </a:graphicData>
            </a:graphic>
          </wp:inline>
        </w:drawing>
      </w:r>
    </w:p>
    <w:p w14:paraId="223F1AEB" w14:textId="77777777" w:rsidR="008D6CD5" w:rsidRDefault="005D5275">
      <w:r>
        <w:rPr>
          <w:b/>
        </w:rPr>
        <w:t xml:space="preserve">Figure 3: </w:t>
      </w:r>
      <w:r>
        <w:t xml:space="preserve">The </w:t>
      </w:r>
      <w:commentRangeStart w:id="65"/>
      <w:commentRangeStart w:id="66"/>
      <w:r>
        <w:t>Research Iceberg</w:t>
      </w:r>
      <w:commentRangeEnd w:id="65"/>
      <w:r w:rsidR="00CA0574">
        <w:rPr>
          <w:rStyle w:val="CommentReference"/>
        </w:rPr>
        <w:commentReference w:id="65"/>
      </w:r>
      <w:commentRangeEnd w:id="66"/>
      <w:r w:rsidR="005B3259">
        <w:rPr>
          <w:rStyle w:val="CommentReference"/>
        </w:rPr>
        <w:commentReference w:id="66"/>
      </w:r>
      <w:r>
        <w:t xml:space="preserve">, where only the article, </w:t>
      </w:r>
      <w:r>
        <w:rPr>
          <w:b/>
          <w:i/>
        </w:rPr>
        <w:t>preprint</w:t>
      </w:r>
      <w:r>
        <w:t xml:space="preserve">, and presentations on research are visible. The components of the research on which these visible outputs are based remain invisible (research questions, methods, data, mistakes and corrections, discussions, community consultation, documentation and ideas). </w:t>
      </w:r>
      <w:commentRangeStart w:id="67"/>
      <w:commentRangeStart w:id="68"/>
      <w:r>
        <w:t>Image by Esther Plomp.</w:t>
      </w:r>
      <w:commentRangeEnd w:id="67"/>
      <w:r w:rsidR="00C64229">
        <w:rPr>
          <w:rStyle w:val="CommentReference"/>
        </w:rPr>
        <w:commentReference w:id="67"/>
      </w:r>
      <w:commentRangeEnd w:id="68"/>
      <w:r w:rsidR="005B3259">
        <w:rPr>
          <w:rStyle w:val="CommentReference"/>
        </w:rPr>
        <w:commentReference w:id="68"/>
      </w:r>
    </w:p>
    <w:p w14:paraId="69F87C51" w14:textId="77777777" w:rsidR="008D6CD5" w:rsidRDefault="008D6CD5"/>
    <w:p w14:paraId="7CC60C2F" w14:textId="57FF9325" w:rsidR="008D6CD5" w:rsidRDefault="005D5275">
      <w:pPr>
        <w:rPr>
          <w:sz w:val="24"/>
          <w:szCs w:val="24"/>
        </w:rPr>
      </w:pPr>
      <w:r>
        <w:rPr>
          <w:sz w:val="24"/>
          <w:szCs w:val="24"/>
        </w:rPr>
        <w:t xml:space="preserve">Reproducibility is distinct from </w:t>
      </w:r>
      <w:r>
        <w:rPr>
          <w:b/>
          <w:i/>
          <w:sz w:val="24"/>
          <w:szCs w:val="24"/>
        </w:rPr>
        <w:t>replication</w:t>
      </w:r>
      <w:r>
        <w:rPr>
          <w:sz w:val="24"/>
          <w:szCs w:val="24"/>
        </w:rPr>
        <w:t xml:space="preserve"> (</w:t>
      </w:r>
      <w:r w:rsidRPr="00270DCC">
        <w:rPr>
          <w:b/>
          <w:sz w:val="24"/>
          <w:szCs w:val="24"/>
          <w:rPrChange w:id="69" w:author="Esther Plomp" w:date="2022-10-26T19:40:00Z">
            <w:rPr>
              <w:bCs/>
              <w:sz w:val="24"/>
              <w:szCs w:val="24"/>
            </w:rPr>
          </w:rPrChange>
        </w:rPr>
        <w:t>Figure 2</w:t>
      </w:r>
      <w:r>
        <w:rPr>
          <w:sz w:val="24"/>
          <w:szCs w:val="24"/>
        </w:rPr>
        <w:t>)</w:t>
      </w:r>
      <w:r w:rsidR="00CA0574">
        <w:rPr>
          <w:sz w:val="24"/>
          <w:szCs w:val="24"/>
        </w:rPr>
        <w:t>. Replication is</w:t>
      </w:r>
      <w:r>
        <w:rPr>
          <w:sz w:val="24"/>
          <w:szCs w:val="24"/>
        </w:rPr>
        <w:t xml:space="preserve"> where a study is conducted independently using the same analysis </w:t>
      </w:r>
      <w:r w:rsidR="00CA0574">
        <w:rPr>
          <w:sz w:val="24"/>
          <w:szCs w:val="24"/>
        </w:rPr>
        <w:t xml:space="preserve">as the original study </w:t>
      </w:r>
      <w:r>
        <w:rPr>
          <w:sz w:val="24"/>
          <w:szCs w:val="24"/>
        </w:rPr>
        <w:t xml:space="preserve">to produce different data </w:t>
      </w:r>
      <w:r w:rsidR="00CA0574">
        <w:rPr>
          <w:sz w:val="24"/>
          <w:szCs w:val="24"/>
        </w:rPr>
        <w:t xml:space="preserve">and resulting in </w:t>
      </w:r>
      <w:r>
        <w:rPr>
          <w:sz w:val="24"/>
          <w:szCs w:val="24"/>
        </w:rPr>
        <w:t>the same or similar answers</w:t>
      </w:r>
      <w:r w:rsidR="00CA0574">
        <w:rPr>
          <w:sz w:val="24"/>
          <w:szCs w:val="24"/>
        </w:rPr>
        <w:t xml:space="preserve"> (Graham and </w:t>
      </w:r>
      <w:proofErr w:type="spellStart"/>
      <w:r w:rsidR="00CA0574">
        <w:rPr>
          <w:sz w:val="24"/>
          <w:szCs w:val="24"/>
        </w:rPr>
        <w:t>Huffer</w:t>
      </w:r>
      <w:proofErr w:type="spellEnd"/>
      <w:r w:rsidR="00CA0574">
        <w:rPr>
          <w:sz w:val="24"/>
          <w:szCs w:val="24"/>
        </w:rPr>
        <w:t xml:space="preserve"> 2020).</w:t>
      </w:r>
      <w:r>
        <w:rPr>
          <w:sz w:val="24"/>
          <w:szCs w:val="24"/>
        </w:rPr>
        <w:t xml:space="preserve"> In archaeology, direct replication of results (from the same samples) is </w:t>
      </w:r>
      <w:r w:rsidR="00CA0574">
        <w:rPr>
          <w:sz w:val="24"/>
          <w:szCs w:val="24"/>
        </w:rPr>
        <w:t>relatively uncommon</w:t>
      </w:r>
      <w:r>
        <w:rPr>
          <w:sz w:val="24"/>
          <w:szCs w:val="24"/>
        </w:rPr>
        <w:t xml:space="preserve"> due to the </w:t>
      </w:r>
      <w:commentRangeStart w:id="70"/>
      <w:r>
        <w:rPr>
          <w:sz w:val="24"/>
          <w:szCs w:val="24"/>
        </w:rPr>
        <w:t>limited availability of remains to investigate</w:t>
      </w:r>
      <w:ins w:id="71" w:author="Esther Plomp" w:date="2022-10-24T19:16:00Z">
        <w:r w:rsidR="008A27C1">
          <w:rPr>
            <w:sz w:val="24"/>
            <w:szCs w:val="24"/>
          </w:rPr>
          <w:t xml:space="preserve"> and </w:t>
        </w:r>
      </w:ins>
      <w:r w:rsidR="00CA0574">
        <w:rPr>
          <w:sz w:val="24"/>
          <w:szCs w:val="24"/>
        </w:rPr>
        <w:t xml:space="preserve">status </w:t>
      </w:r>
      <w:commentRangeEnd w:id="70"/>
      <w:r w:rsidR="008A27C1">
        <w:rPr>
          <w:rStyle w:val="CommentReference"/>
        </w:rPr>
        <w:commentReference w:id="70"/>
      </w:r>
      <w:r w:rsidR="00CA0574">
        <w:rPr>
          <w:sz w:val="24"/>
          <w:szCs w:val="24"/>
        </w:rPr>
        <w:t>traditionally attached to collection of new data through fieldwork</w:t>
      </w:r>
      <w:r>
        <w:rPr>
          <w:sz w:val="24"/>
          <w:szCs w:val="24"/>
        </w:rPr>
        <w:t xml:space="preserve">. As </w:t>
      </w:r>
      <w:proofErr w:type="spellStart"/>
      <w:r>
        <w:rPr>
          <w:sz w:val="24"/>
          <w:szCs w:val="24"/>
        </w:rPr>
        <w:t>Strupler</w:t>
      </w:r>
      <w:proofErr w:type="spellEnd"/>
      <w:r>
        <w:rPr>
          <w:sz w:val="24"/>
          <w:szCs w:val="24"/>
        </w:rPr>
        <w:t xml:space="preserve"> (2021) suggests, replication of archaeological investigations does </w:t>
      </w:r>
      <w:r w:rsidR="00CA0574">
        <w:rPr>
          <w:sz w:val="24"/>
          <w:szCs w:val="24"/>
        </w:rPr>
        <w:t xml:space="preserve">occasionally </w:t>
      </w:r>
      <w:r>
        <w:rPr>
          <w:sz w:val="24"/>
          <w:szCs w:val="24"/>
        </w:rPr>
        <w:t xml:space="preserve">take place by returning to earlier excavated sites and carrying out further investigations, re-analysing museum collections, or revisiting earlier publications. </w:t>
      </w:r>
      <w:r w:rsidR="00CA0574">
        <w:rPr>
          <w:sz w:val="24"/>
          <w:szCs w:val="24"/>
        </w:rPr>
        <w:t>Replication may also occur as part of teaching archaeology, for example wh</w:t>
      </w:r>
      <w:r w:rsidR="00563F78">
        <w:rPr>
          <w:sz w:val="24"/>
          <w:szCs w:val="24"/>
        </w:rPr>
        <w:t>en</w:t>
      </w:r>
      <w:r w:rsidR="00CA0574">
        <w:rPr>
          <w:sz w:val="24"/>
          <w:szCs w:val="24"/>
        </w:rPr>
        <w:t xml:space="preserve"> students are assigned to reanalyse published research (Marwick </w:t>
      </w:r>
      <w:r w:rsidR="00CA0574">
        <w:rPr>
          <w:i/>
          <w:sz w:val="24"/>
          <w:szCs w:val="24"/>
        </w:rPr>
        <w:t>et al.</w:t>
      </w:r>
      <w:r w:rsidR="00CA0574">
        <w:rPr>
          <w:sz w:val="24"/>
          <w:szCs w:val="24"/>
        </w:rPr>
        <w:t xml:space="preserve"> 2020b). </w:t>
      </w:r>
      <w:r>
        <w:rPr>
          <w:sz w:val="24"/>
          <w:szCs w:val="24"/>
        </w:rPr>
        <w:t xml:space="preserve">A result is </w:t>
      </w:r>
      <w:r>
        <w:rPr>
          <w:b/>
          <w:i/>
          <w:sz w:val="24"/>
          <w:szCs w:val="24"/>
        </w:rPr>
        <w:t xml:space="preserve">robust </w:t>
      </w:r>
      <w:r>
        <w:rPr>
          <w:sz w:val="24"/>
          <w:szCs w:val="24"/>
        </w:rPr>
        <w:t xml:space="preserve">when a dataset is analysed using different analysis approaches that provide similar answers. </w:t>
      </w:r>
      <w:r>
        <w:rPr>
          <w:b/>
          <w:i/>
          <w:sz w:val="24"/>
          <w:szCs w:val="24"/>
        </w:rPr>
        <w:t>Replicable</w:t>
      </w:r>
      <w:r>
        <w:rPr>
          <w:sz w:val="24"/>
          <w:szCs w:val="24"/>
        </w:rPr>
        <w:t xml:space="preserve"> and robust findings then allow us to establish </w:t>
      </w:r>
      <w:r>
        <w:rPr>
          <w:b/>
          <w:i/>
          <w:sz w:val="24"/>
          <w:szCs w:val="24"/>
        </w:rPr>
        <w:t>generalisable</w:t>
      </w:r>
      <w:r>
        <w:rPr>
          <w:sz w:val="24"/>
          <w:szCs w:val="24"/>
        </w:rPr>
        <w:t xml:space="preserve"> results, where the result is not dependent on a particular dataset or specific workflow (The Turing Way Community 2021). </w:t>
      </w:r>
    </w:p>
    <w:p w14:paraId="09CF4D48" w14:textId="77777777" w:rsidR="008D6CD5" w:rsidRDefault="005D5275" w:rsidP="00DF63AC">
      <w:pPr>
        <w:pStyle w:val="Heading1"/>
      </w:pPr>
      <w:bookmarkStart w:id="72" w:name="_cun7ymlu8o1n" w:colFirst="0" w:colLast="0"/>
      <w:bookmarkEnd w:id="72"/>
      <w:r>
        <w:lastRenderedPageBreak/>
        <w:t>Why is reproducible archaeology important?</w:t>
      </w:r>
    </w:p>
    <w:p w14:paraId="70D486E4" w14:textId="186DB562" w:rsidR="008D6CD5" w:rsidRDefault="005D5275">
      <w:pPr>
        <w:rPr>
          <w:sz w:val="24"/>
          <w:szCs w:val="24"/>
        </w:rPr>
      </w:pPr>
      <w:r>
        <w:rPr>
          <w:sz w:val="24"/>
          <w:szCs w:val="24"/>
        </w:rPr>
        <w:t xml:space="preserve">Archaeology is the study of the materials of past human life and activities (Daniel 2021). Archaeological research is extremely varied involving many different sub-disciplines and crossing the humanities and the sciences. It produces many types of data, both quantitative and qualitative, and as a discipline we are just </w:t>
      </w:r>
      <w:r w:rsidR="00CA0574">
        <w:rPr>
          <w:sz w:val="24"/>
          <w:szCs w:val="24"/>
        </w:rPr>
        <w:t>becoming aware of</w:t>
      </w:r>
      <w:r>
        <w:rPr>
          <w:sz w:val="24"/>
          <w:szCs w:val="24"/>
        </w:rPr>
        <w:t xml:space="preserve"> what this means in terms of open data sharing and other transparent practices that enable reproducible research (</w:t>
      </w:r>
      <w:r w:rsidRPr="00CA0574">
        <w:rPr>
          <w:sz w:val="24"/>
          <w:szCs w:val="24"/>
        </w:rPr>
        <w:t xml:space="preserve">Kansa </w:t>
      </w:r>
      <w:r w:rsidRPr="00E10233">
        <w:rPr>
          <w:i/>
          <w:iCs/>
          <w:sz w:val="24"/>
          <w:szCs w:val="24"/>
        </w:rPr>
        <w:t>et al.</w:t>
      </w:r>
      <w:r w:rsidRPr="00CA0574">
        <w:rPr>
          <w:sz w:val="24"/>
          <w:szCs w:val="24"/>
        </w:rPr>
        <w:t xml:space="preserve"> 2013; Marwick </w:t>
      </w:r>
      <w:r w:rsidRPr="00CA0574">
        <w:rPr>
          <w:i/>
          <w:sz w:val="24"/>
          <w:szCs w:val="24"/>
        </w:rPr>
        <w:t>et al</w:t>
      </w:r>
      <w:r w:rsidRPr="00CA0574">
        <w:rPr>
          <w:sz w:val="24"/>
          <w:szCs w:val="24"/>
        </w:rPr>
        <w:t>. 2017</w:t>
      </w:r>
      <w:r>
        <w:rPr>
          <w:sz w:val="24"/>
          <w:szCs w:val="24"/>
        </w:rPr>
        <w:t>).</w:t>
      </w:r>
    </w:p>
    <w:p w14:paraId="2447BA76" w14:textId="77777777" w:rsidR="008D6CD5" w:rsidRDefault="008D6CD5">
      <w:pPr>
        <w:rPr>
          <w:sz w:val="24"/>
          <w:szCs w:val="24"/>
        </w:rPr>
      </w:pPr>
    </w:p>
    <w:p w14:paraId="6EC90E6A" w14:textId="1D356A16" w:rsidR="008D6CD5" w:rsidRDefault="005D5275">
      <w:pPr>
        <w:rPr>
          <w:sz w:val="24"/>
          <w:szCs w:val="24"/>
        </w:rPr>
      </w:pPr>
      <w:r>
        <w:rPr>
          <w:sz w:val="24"/>
          <w:szCs w:val="24"/>
        </w:rPr>
        <w:t xml:space="preserve">There are </w:t>
      </w:r>
      <w:r w:rsidR="00CA0574">
        <w:rPr>
          <w:sz w:val="24"/>
          <w:szCs w:val="24"/>
        </w:rPr>
        <w:t xml:space="preserve">three key </w:t>
      </w:r>
      <w:r>
        <w:rPr>
          <w:sz w:val="24"/>
          <w:szCs w:val="24"/>
        </w:rPr>
        <w:t>reasons for moving towards reproducible research in archaeology</w:t>
      </w:r>
      <w:r w:rsidR="00CA0574">
        <w:rPr>
          <w:sz w:val="24"/>
          <w:szCs w:val="24"/>
        </w:rPr>
        <w:t>. First,</w:t>
      </w:r>
      <w:r>
        <w:rPr>
          <w:sz w:val="24"/>
          <w:szCs w:val="24"/>
        </w:rPr>
        <w:t xml:space="preserve"> the limited remains available for study (limited by the destructive nature of archaeological research, financial, location and ownership limitations)</w:t>
      </w:r>
      <w:r w:rsidR="00CA0574">
        <w:rPr>
          <w:sz w:val="24"/>
          <w:szCs w:val="24"/>
        </w:rPr>
        <w:t>.</w:t>
      </w:r>
      <w:r>
        <w:rPr>
          <w:sz w:val="24"/>
          <w:szCs w:val="24"/>
        </w:rPr>
        <w:t xml:space="preserve"> </w:t>
      </w:r>
      <w:r w:rsidR="00CA0574">
        <w:rPr>
          <w:sz w:val="24"/>
          <w:szCs w:val="24"/>
        </w:rPr>
        <w:t>Second,</w:t>
      </w:r>
      <w:r>
        <w:rPr>
          <w:sz w:val="24"/>
          <w:szCs w:val="24"/>
        </w:rPr>
        <w:t xml:space="preserve"> equal access to knowledge generated by these remains; and </w:t>
      </w:r>
      <w:r w:rsidR="00CA0574">
        <w:rPr>
          <w:sz w:val="24"/>
          <w:szCs w:val="24"/>
        </w:rPr>
        <w:t>third,</w:t>
      </w:r>
      <w:r>
        <w:rPr>
          <w:sz w:val="24"/>
          <w:szCs w:val="24"/>
        </w:rPr>
        <w:t xml:space="preserve"> the sensitive remains that we study.</w:t>
      </w:r>
    </w:p>
    <w:p w14:paraId="323AF8A3" w14:textId="77777777" w:rsidR="008D6CD5" w:rsidRDefault="008D6CD5">
      <w:pPr>
        <w:rPr>
          <w:sz w:val="24"/>
          <w:szCs w:val="24"/>
        </w:rPr>
      </w:pPr>
    </w:p>
    <w:p w14:paraId="1B615012" w14:textId="65C37792" w:rsidR="008D6CD5" w:rsidRDefault="00CA0574">
      <w:pPr>
        <w:rPr>
          <w:sz w:val="24"/>
          <w:szCs w:val="24"/>
        </w:rPr>
      </w:pPr>
      <w:r>
        <w:rPr>
          <w:sz w:val="24"/>
          <w:szCs w:val="24"/>
        </w:rPr>
        <w:t xml:space="preserve">Most </w:t>
      </w:r>
      <w:r w:rsidR="005D5275">
        <w:rPr>
          <w:sz w:val="24"/>
          <w:szCs w:val="24"/>
        </w:rPr>
        <w:t xml:space="preserve">archaeological research involves the destruction of materials (Harris 2006) - whether this is during excavations or scientific investigations. The data and </w:t>
      </w:r>
      <w:r w:rsidR="005D5275">
        <w:rPr>
          <w:b/>
          <w:i/>
          <w:sz w:val="24"/>
          <w:szCs w:val="24"/>
        </w:rPr>
        <w:t>metadata</w:t>
      </w:r>
      <w:r w:rsidR="005D5275">
        <w:rPr>
          <w:sz w:val="24"/>
          <w:szCs w:val="24"/>
        </w:rPr>
        <w:t xml:space="preserve"> </w:t>
      </w:r>
      <w:r>
        <w:rPr>
          <w:sz w:val="24"/>
          <w:szCs w:val="24"/>
        </w:rPr>
        <w:t xml:space="preserve">(see also </w:t>
      </w:r>
      <w:proofErr w:type="spellStart"/>
      <w:r w:rsidR="005D5275">
        <w:rPr>
          <w:b/>
          <w:i/>
          <w:sz w:val="24"/>
          <w:szCs w:val="24"/>
        </w:rPr>
        <w:t>paradata</w:t>
      </w:r>
      <w:proofErr w:type="spellEnd"/>
      <w:r>
        <w:rPr>
          <w:sz w:val="24"/>
          <w:szCs w:val="24"/>
        </w:rPr>
        <w:t xml:space="preserve">) </w:t>
      </w:r>
      <w:r w:rsidR="005D5275">
        <w:rPr>
          <w:sz w:val="24"/>
          <w:szCs w:val="24"/>
        </w:rPr>
        <w:t xml:space="preserve">collected during excavations is often all that is left of the </w:t>
      </w:r>
      <w:r w:rsidR="005D5275" w:rsidRPr="00DF63AC">
        <w:rPr>
          <w:i/>
          <w:iCs/>
          <w:sz w:val="24"/>
          <w:szCs w:val="24"/>
        </w:rPr>
        <w:t xml:space="preserve">in-situ </w:t>
      </w:r>
      <w:r w:rsidR="005D5275">
        <w:rPr>
          <w:sz w:val="24"/>
          <w:szCs w:val="24"/>
        </w:rPr>
        <w:t xml:space="preserve">archaeological remains. We use the stratigraphic method to record information about archaeological sites. The artefacts and </w:t>
      </w:r>
      <w:proofErr w:type="spellStart"/>
      <w:r w:rsidR="005D5275">
        <w:rPr>
          <w:sz w:val="24"/>
          <w:szCs w:val="24"/>
        </w:rPr>
        <w:t>ecofacts</w:t>
      </w:r>
      <w:proofErr w:type="spellEnd"/>
      <w:r w:rsidR="005D5275">
        <w:rPr>
          <w:sz w:val="24"/>
          <w:szCs w:val="24"/>
        </w:rPr>
        <w:t xml:space="preserve"> removed from archaeological sites are changed during the process of our studies through sampling, cleaning, conservation and analysis. Hence, we need to implement ways of working to preserve the data and metadata of these processes in the most sustainable manner possible to allow future generations to reuse this information for reinterpretation of archaeological remains. Kansa &amp; Kansa (2021) suggest that broadening data literacy skills in archaeology will result in realising the full potential of archaeological data such as data reuse across projects and large-scale data integrations. We must therefore concentrate on facilitating reuse of physical and digital artefacts, data and metadata, with as much care as we do with recording sites stratigraphically to preserve the archaeological record.</w:t>
      </w:r>
    </w:p>
    <w:p w14:paraId="7F49879F" w14:textId="77777777" w:rsidR="008D6CD5" w:rsidRDefault="008D6CD5">
      <w:pPr>
        <w:rPr>
          <w:sz w:val="24"/>
          <w:szCs w:val="24"/>
        </w:rPr>
      </w:pPr>
    </w:p>
    <w:p w14:paraId="42E4CABC" w14:textId="2AB2803D" w:rsidR="008D6CD5" w:rsidRDefault="005D5275">
      <w:pPr>
        <w:rPr>
          <w:sz w:val="24"/>
          <w:szCs w:val="24"/>
        </w:rPr>
      </w:pPr>
      <w:r>
        <w:rPr>
          <w:sz w:val="24"/>
          <w:szCs w:val="24"/>
        </w:rPr>
        <w:t xml:space="preserve">Compounding this destructive methodology is the finite remains that we study. Archaeological excavations are limited by the amount of funding for archaeological research and the </w:t>
      </w:r>
      <w:r w:rsidR="00CA0574">
        <w:rPr>
          <w:sz w:val="24"/>
          <w:szCs w:val="24"/>
        </w:rPr>
        <w:t xml:space="preserve">finite number of </w:t>
      </w:r>
      <w:r>
        <w:rPr>
          <w:sz w:val="24"/>
          <w:szCs w:val="24"/>
        </w:rPr>
        <w:t xml:space="preserve">locations that can be excavated. All excavations are limited in the time allowed for excavations and often the areas on archaeological sites that can be excavated. Therefore, we </w:t>
      </w:r>
      <w:r w:rsidR="00CA0574">
        <w:rPr>
          <w:sz w:val="24"/>
          <w:szCs w:val="24"/>
        </w:rPr>
        <w:t>typically do not</w:t>
      </w:r>
      <w:r>
        <w:rPr>
          <w:sz w:val="24"/>
          <w:szCs w:val="24"/>
        </w:rPr>
        <w:t xml:space="preserve"> excavate the whole surface of archaeological sites</w:t>
      </w:r>
      <w:r w:rsidR="00CA0574">
        <w:rPr>
          <w:sz w:val="24"/>
          <w:szCs w:val="24"/>
        </w:rPr>
        <w:t>.</w:t>
      </w:r>
      <w:r>
        <w:rPr>
          <w:sz w:val="24"/>
          <w:szCs w:val="24"/>
        </w:rPr>
        <w:t xml:space="preserve"> </w:t>
      </w:r>
      <w:r w:rsidR="00CA0574">
        <w:rPr>
          <w:sz w:val="24"/>
          <w:szCs w:val="24"/>
        </w:rPr>
        <w:t>Nevertheless, t</w:t>
      </w:r>
      <w:r>
        <w:rPr>
          <w:sz w:val="24"/>
          <w:szCs w:val="24"/>
        </w:rPr>
        <w:t xml:space="preserve">he process of excavation requires destruction of the specific locations that we do excavate. </w:t>
      </w:r>
    </w:p>
    <w:p w14:paraId="5E425E65" w14:textId="77777777" w:rsidR="008D6CD5" w:rsidRDefault="008D6CD5">
      <w:pPr>
        <w:rPr>
          <w:sz w:val="24"/>
          <w:szCs w:val="24"/>
        </w:rPr>
      </w:pPr>
    </w:p>
    <w:p w14:paraId="332C2933" w14:textId="6EC4E38E" w:rsidR="008D6CD5" w:rsidRDefault="005D5275">
      <w:pPr>
        <w:rPr>
          <w:sz w:val="24"/>
          <w:szCs w:val="24"/>
        </w:rPr>
      </w:pPr>
      <w:r>
        <w:rPr>
          <w:sz w:val="24"/>
          <w:szCs w:val="24"/>
        </w:rPr>
        <w:t xml:space="preserve">The artefacts and </w:t>
      </w:r>
      <w:proofErr w:type="spellStart"/>
      <w:r>
        <w:rPr>
          <w:sz w:val="24"/>
          <w:szCs w:val="24"/>
        </w:rPr>
        <w:t>ecofacts</w:t>
      </w:r>
      <w:proofErr w:type="spellEnd"/>
      <w:r>
        <w:rPr>
          <w:sz w:val="24"/>
          <w:szCs w:val="24"/>
        </w:rPr>
        <w:t xml:space="preserve"> that we sample are altered or destroyed through analysis and often only studied in a limited way - limited by restraints on money for scientific analysis in terms of specialists' time, paying for time using scientific equipment, technician time, consumable costs, as well as limited by restricting the number of people who can study the material. Often only one or very few specialists examine </w:t>
      </w:r>
      <w:r>
        <w:rPr>
          <w:sz w:val="24"/>
          <w:szCs w:val="24"/>
        </w:rPr>
        <w:lastRenderedPageBreak/>
        <w:t>each type of material from one site. Consequently, it is of paramount importance that our research is reproducible to enable (re)assessments of archaeological data</w:t>
      </w:r>
      <w:r w:rsidR="00CA0574">
        <w:rPr>
          <w:sz w:val="24"/>
          <w:szCs w:val="24"/>
        </w:rPr>
        <w:t xml:space="preserve"> by other specialists who may not be able to directly physically access the original finds</w:t>
      </w:r>
      <w:r>
        <w:rPr>
          <w:sz w:val="24"/>
          <w:szCs w:val="24"/>
        </w:rPr>
        <w:t xml:space="preserve">. </w:t>
      </w:r>
    </w:p>
    <w:p w14:paraId="40356192" w14:textId="77777777" w:rsidR="008D6CD5" w:rsidRDefault="008D6CD5">
      <w:pPr>
        <w:rPr>
          <w:sz w:val="24"/>
          <w:szCs w:val="24"/>
        </w:rPr>
      </w:pPr>
    </w:p>
    <w:p w14:paraId="5AECE1EC" w14:textId="72F2F134" w:rsidR="008D6CD5" w:rsidRDefault="00CA0574">
      <w:pPr>
        <w:rPr>
          <w:sz w:val="24"/>
          <w:szCs w:val="24"/>
        </w:rPr>
      </w:pPr>
      <w:r>
        <w:rPr>
          <w:sz w:val="24"/>
          <w:szCs w:val="24"/>
        </w:rPr>
        <w:t>R</w:t>
      </w:r>
      <w:r w:rsidR="005D5275">
        <w:rPr>
          <w:sz w:val="24"/>
          <w:szCs w:val="24"/>
        </w:rPr>
        <w:t xml:space="preserve">eproducible research practices </w:t>
      </w:r>
      <w:r>
        <w:rPr>
          <w:sz w:val="24"/>
          <w:szCs w:val="24"/>
        </w:rPr>
        <w:t>can help to</w:t>
      </w:r>
      <w:r w:rsidR="005D5275">
        <w:rPr>
          <w:sz w:val="24"/>
          <w:szCs w:val="24"/>
        </w:rPr>
        <w:t xml:space="preserve"> ensure equitable access to archaeological research. </w:t>
      </w:r>
      <w:r w:rsidR="005D5275" w:rsidRPr="00692887">
        <w:rPr>
          <w:b/>
          <w:i/>
          <w:iCs/>
          <w:sz w:val="24"/>
          <w:szCs w:val="24"/>
        </w:rPr>
        <w:t>Transparent recording</w:t>
      </w:r>
      <w:r w:rsidR="005D5275">
        <w:rPr>
          <w:sz w:val="24"/>
          <w:szCs w:val="24"/>
        </w:rPr>
        <w:t xml:space="preserve"> of the whole research lifecycle makes research more accessible to anyone, allowing them to participate in the research process. Transparent recording also allows credit to be given fairly for the work that is done in the whole research project. To move to a more sustainable and inclusive future for archaeological research, we need to move away from the idea of sole ownership of research kept on our local computers that only benefits ourselves or few researchers. We must move to a more altruistic way of working for collective benefit by opening up our data (when possible) and processes for increased validation and reuse.</w:t>
      </w:r>
    </w:p>
    <w:p w14:paraId="4CA40A4D" w14:textId="77777777" w:rsidR="008D6CD5" w:rsidRDefault="008D6CD5">
      <w:pPr>
        <w:rPr>
          <w:sz w:val="24"/>
          <w:szCs w:val="24"/>
        </w:rPr>
      </w:pPr>
    </w:p>
    <w:p w14:paraId="4C2C1792" w14:textId="298C5C52" w:rsidR="008D6CD5" w:rsidRDefault="005D5275">
      <w:pPr>
        <w:rPr>
          <w:sz w:val="24"/>
          <w:szCs w:val="24"/>
        </w:rPr>
      </w:pPr>
      <w:r>
        <w:rPr>
          <w:sz w:val="24"/>
          <w:szCs w:val="24"/>
        </w:rPr>
        <w:t xml:space="preserve">A third reason to move to reproducible ways of working is that some types of archaeological data and research focuses are sensitive. For example, studies involving human skeletal remains and excavations conducted on sites belonging to Indigenous groups. We need to consider carefully who owns the remains and the data we produce from these studies (Carroll </w:t>
      </w:r>
      <w:r>
        <w:rPr>
          <w:i/>
          <w:sz w:val="24"/>
          <w:szCs w:val="24"/>
        </w:rPr>
        <w:t>et al</w:t>
      </w:r>
      <w:r>
        <w:rPr>
          <w:sz w:val="24"/>
          <w:szCs w:val="24"/>
        </w:rPr>
        <w:t>. 2020). We need to consider questions such as who should have access to these resources for research</w:t>
      </w:r>
      <w:r w:rsidR="00CA0574">
        <w:rPr>
          <w:sz w:val="24"/>
          <w:szCs w:val="24"/>
        </w:rPr>
        <w:t>,</w:t>
      </w:r>
      <w:r>
        <w:rPr>
          <w:sz w:val="24"/>
          <w:szCs w:val="24"/>
        </w:rPr>
        <w:t xml:space="preserve"> and how they are best preserved in the long term. The</w:t>
      </w:r>
      <w:r w:rsidR="00CA0574">
        <w:rPr>
          <w:sz w:val="24"/>
          <w:szCs w:val="24"/>
        </w:rPr>
        <w:t xml:space="preserve"> CARE principles</w:t>
      </w:r>
      <w:r>
        <w:rPr>
          <w:sz w:val="24"/>
          <w:szCs w:val="24"/>
        </w:rPr>
        <w:t xml:space="preserve"> </w:t>
      </w:r>
      <w:r w:rsidR="00CA0574">
        <w:rPr>
          <w:sz w:val="24"/>
          <w:szCs w:val="24"/>
        </w:rPr>
        <w:t xml:space="preserve">(Carroll </w:t>
      </w:r>
      <w:r w:rsidR="00CA0574" w:rsidRPr="00E10233">
        <w:rPr>
          <w:i/>
          <w:iCs/>
          <w:sz w:val="24"/>
          <w:szCs w:val="24"/>
        </w:rPr>
        <w:t>et al.</w:t>
      </w:r>
      <w:r w:rsidR="00CA0574">
        <w:rPr>
          <w:sz w:val="24"/>
          <w:szCs w:val="24"/>
        </w:rPr>
        <w:t xml:space="preserve"> 2020) are</w:t>
      </w:r>
      <w:r>
        <w:rPr>
          <w:sz w:val="24"/>
          <w:szCs w:val="24"/>
        </w:rPr>
        <w:t xml:space="preserve"> a framework to help </w:t>
      </w:r>
      <w:r w:rsidR="00CA0574">
        <w:rPr>
          <w:sz w:val="24"/>
          <w:szCs w:val="24"/>
        </w:rPr>
        <w:t>researchers</w:t>
      </w:r>
      <w:r>
        <w:rPr>
          <w:sz w:val="24"/>
          <w:szCs w:val="24"/>
        </w:rPr>
        <w:t xml:space="preserve"> address data stewardship and governance around </w:t>
      </w:r>
      <w:r w:rsidR="00CA0574">
        <w:rPr>
          <w:sz w:val="24"/>
          <w:szCs w:val="24"/>
        </w:rPr>
        <w:t>I</w:t>
      </w:r>
      <w:r>
        <w:rPr>
          <w:sz w:val="24"/>
          <w:szCs w:val="24"/>
        </w:rPr>
        <w:t>ndigenous data</w:t>
      </w:r>
      <w:r w:rsidR="008A27C1">
        <w:rPr>
          <w:sz w:val="24"/>
          <w:szCs w:val="24"/>
        </w:rPr>
        <w:t xml:space="preserve"> (see </w:t>
      </w:r>
      <w:r w:rsidR="008A27C1" w:rsidRPr="00692887">
        <w:rPr>
          <w:b/>
          <w:bCs/>
          <w:sz w:val="24"/>
          <w:szCs w:val="24"/>
        </w:rPr>
        <w:t>Appendix A</w:t>
      </w:r>
      <w:r w:rsidR="008A27C1">
        <w:rPr>
          <w:sz w:val="24"/>
          <w:szCs w:val="24"/>
        </w:rPr>
        <w:t>)</w:t>
      </w:r>
      <w:r w:rsidR="00CA0574">
        <w:rPr>
          <w:sz w:val="24"/>
          <w:szCs w:val="24"/>
        </w:rPr>
        <w:t>.</w:t>
      </w:r>
      <w:r>
        <w:rPr>
          <w:sz w:val="24"/>
          <w:szCs w:val="24"/>
        </w:rPr>
        <w:t xml:space="preserve"> It is also imperative to work out how the physical artefacts and the digital outputs can be stored to make them accessible to the appropriate audiences and for sustainable future use. Sensitive data does not preclude reproducibility. In fact, it is more important to establish validation processes as there may be limitations with sharing data. </w:t>
      </w:r>
    </w:p>
    <w:p w14:paraId="52910F95" w14:textId="77777777" w:rsidR="008D6CD5" w:rsidRDefault="005D5275" w:rsidP="00A664E1">
      <w:pPr>
        <w:pStyle w:val="Heading1"/>
      </w:pPr>
      <w:bookmarkStart w:id="73" w:name="_xcnal5ttyc7l" w:colFirst="0" w:colLast="0"/>
      <w:bookmarkEnd w:id="73"/>
      <w:r>
        <w:t xml:space="preserve">What does reproducible research look like? </w:t>
      </w:r>
    </w:p>
    <w:p w14:paraId="2DC1E2C2" w14:textId="6A7259AD" w:rsidR="005815B7" w:rsidRDefault="005D5275">
      <w:pPr>
        <w:rPr>
          <w:ins w:id="74" w:author="Emma Karoune" w:date="2022-10-25T15:12:00Z"/>
          <w:sz w:val="24"/>
          <w:szCs w:val="24"/>
        </w:rPr>
      </w:pPr>
      <w:commentRangeStart w:id="75"/>
      <w:r>
        <w:rPr>
          <w:sz w:val="24"/>
          <w:szCs w:val="24"/>
        </w:rPr>
        <w:t xml:space="preserve">Most published research articles are currently not </w:t>
      </w:r>
      <w:commentRangeEnd w:id="75"/>
      <w:r w:rsidR="00CA0574">
        <w:rPr>
          <w:rStyle w:val="CommentReference"/>
        </w:rPr>
        <w:commentReference w:id="75"/>
      </w:r>
      <w:r>
        <w:rPr>
          <w:sz w:val="24"/>
          <w:szCs w:val="24"/>
        </w:rPr>
        <w:t xml:space="preserve">reproducible - they are not transparent records of research. </w:t>
      </w:r>
      <w:ins w:id="76" w:author="Emma Karoune" w:date="2022-10-25T15:14:00Z">
        <w:r w:rsidR="005815B7">
          <w:rPr>
            <w:sz w:val="24"/>
            <w:szCs w:val="24"/>
          </w:rPr>
          <w:t xml:space="preserve">This is </w:t>
        </w:r>
        <w:del w:id="77" w:author="Esther Plomp" w:date="2022-10-26T19:01:00Z">
          <w:r w:rsidR="005815B7" w:rsidDel="005D29AD">
            <w:rPr>
              <w:sz w:val="24"/>
              <w:szCs w:val="24"/>
            </w:rPr>
            <w:delText xml:space="preserve">clearly </w:delText>
          </w:r>
        </w:del>
        <w:r w:rsidR="005815B7">
          <w:rPr>
            <w:sz w:val="24"/>
            <w:szCs w:val="24"/>
          </w:rPr>
          <w:t>demonstrated by a</w:t>
        </w:r>
      </w:ins>
      <w:ins w:id="78" w:author="Emma Karoune" w:date="2022-10-25T15:10:00Z">
        <w:r w:rsidR="005815B7">
          <w:rPr>
            <w:sz w:val="24"/>
            <w:szCs w:val="24"/>
          </w:rPr>
          <w:t xml:space="preserve"> survey conducted by Nature </w:t>
        </w:r>
      </w:ins>
      <w:ins w:id="79" w:author="Emma Karoune" w:date="2022-10-25T15:12:00Z">
        <w:r w:rsidR="005815B7">
          <w:rPr>
            <w:sz w:val="24"/>
            <w:szCs w:val="24"/>
          </w:rPr>
          <w:t>of 1,576 researchers from multiple disciplines</w:t>
        </w:r>
      </w:ins>
      <w:ins w:id="80" w:author="Emma Karoune" w:date="2022-10-25T15:14:00Z">
        <w:r w:rsidR="005815B7">
          <w:rPr>
            <w:sz w:val="24"/>
            <w:szCs w:val="24"/>
          </w:rPr>
          <w:t>, which</w:t>
        </w:r>
      </w:ins>
      <w:ins w:id="81" w:author="Emma Karoune" w:date="2022-10-25T15:12:00Z">
        <w:r w:rsidR="005815B7">
          <w:rPr>
            <w:sz w:val="24"/>
            <w:szCs w:val="24"/>
          </w:rPr>
          <w:t xml:space="preserve"> </w:t>
        </w:r>
      </w:ins>
      <w:ins w:id="82" w:author="Emma Karoune" w:date="2022-10-25T15:11:00Z">
        <w:r w:rsidR="005815B7">
          <w:rPr>
            <w:sz w:val="24"/>
            <w:szCs w:val="24"/>
          </w:rPr>
          <w:t xml:space="preserve">found 70% of </w:t>
        </w:r>
      </w:ins>
      <w:ins w:id="83" w:author="Emma Karoune" w:date="2022-10-25T15:12:00Z">
        <w:r w:rsidR="005815B7">
          <w:rPr>
            <w:sz w:val="24"/>
            <w:szCs w:val="24"/>
          </w:rPr>
          <w:t>the respondents had</w:t>
        </w:r>
      </w:ins>
      <w:ins w:id="84" w:author="Emma Karoune" w:date="2022-10-25T15:11:00Z">
        <w:r w:rsidR="005815B7">
          <w:rPr>
            <w:sz w:val="24"/>
            <w:szCs w:val="24"/>
          </w:rPr>
          <w:t xml:space="preserve"> tried and failed</w:t>
        </w:r>
      </w:ins>
      <w:ins w:id="85" w:author="Emma Karoune" w:date="2022-10-25T15:12:00Z">
        <w:r w:rsidR="005815B7">
          <w:rPr>
            <w:sz w:val="24"/>
            <w:szCs w:val="24"/>
          </w:rPr>
          <w:t xml:space="preserve"> to reproduce another scientist’s experiments (</w:t>
        </w:r>
      </w:ins>
      <w:ins w:id="86" w:author="Emma Karoune" w:date="2022-10-25T15:13:00Z">
        <w:r w:rsidR="005815B7">
          <w:rPr>
            <w:sz w:val="24"/>
            <w:szCs w:val="24"/>
          </w:rPr>
          <w:t>Baker 2016)</w:t>
        </w:r>
      </w:ins>
      <w:ins w:id="87" w:author="Emma Karoune" w:date="2022-10-25T15:12:00Z">
        <w:r w:rsidR="005815B7">
          <w:rPr>
            <w:sz w:val="24"/>
            <w:szCs w:val="24"/>
          </w:rPr>
          <w:t xml:space="preserve">. </w:t>
        </w:r>
      </w:ins>
    </w:p>
    <w:p w14:paraId="04A66A0D" w14:textId="77777777" w:rsidR="005815B7" w:rsidRDefault="005815B7">
      <w:pPr>
        <w:rPr>
          <w:ins w:id="88" w:author="Emma Karoune" w:date="2022-10-25T15:10:00Z"/>
          <w:sz w:val="24"/>
          <w:szCs w:val="24"/>
        </w:rPr>
      </w:pPr>
    </w:p>
    <w:p w14:paraId="220FB547" w14:textId="1D708819" w:rsidR="008D6CD5" w:rsidRDefault="005D5275">
      <w:pPr>
        <w:rPr>
          <w:sz w:val="24"/>
          <w:szCs w:val="24"/>
        </w:rPr>
      </w:pPr>
      <w:del w:id="89" w:author="Emma Karoune" w:date="2022-10-25T15:13:00Z">
        <w:r w:rsidDel="005815B7">
          <w:rPr>
            <w:sz w:val="24"/>
            <w:szCs w:val="24"/>
          </w:rPr>
          <w:delText xml:space="preserve">They </w:delText>
        </w:r>
      </w:del>
      <w:ins w:id="90" w:author="Emma Karoune" w:date="2022-10-25T15:14:00Z">
        <w:r w:rsidR="005815B7">
          <w:rPr>
            <w:sz w:val="24"/>
            <w:szCs w:val="24"/>
          </w:rPr>
          <w:t>It is difficult or impossible to reproduce research from</w:t>
        </w:r>
      </w:ins>
      <w:ins w:id="91" w:author="Emma Karoune" w:date="2022-10-25T15:15:00Z">
        <w:r w:rsidR="005815B7">
          <w:rPr>
            <w:sz w:val="24"/>
            <w:szCs w:val="24"/>
          </w:rPr>
          <w:t xml:space="preserve"> </w:t>
        </w:r>
      </w:ins>
      <w:ins w:id="92" w:author="Emma Karoune" w:date="2022-10-25T15:13:00Z">
        <w:r w:rsidR="005815B7">
          <w:rPr>
            <w:sz w:val="24"/>
            <w:szCs w:val="24"/>
          </w:rPr>
          <w:t>research articles</w:t>
        </w:r>
      </w:ins>
      <w:ins w:id="93" w:author="Emma Karoune" w:date="2022-10-25T15:15:00Z">
        <w:r w:rsidR="005815B7">
          <w:rPr>
            <w:sz w:val="24"/>
            <w:szCs w:val="24"/>
          </w:rPr>
          <w:t xml:space="preserve"> as most</w:t>
        </w:r>
      </w:ins>
      <w:ins w:id="94" w:author="Emma Karoune" w:date="2022-10-25T15:13:00Z">
        <w:r w:rsidR="005815B7">
          <w:rPr>
            <w:sz w:val="24"/>
            <w:szCs w:val="24"/>
          </w:rPr>
          <w:t xml:space="preserve"> </w:t>
        </w:r>
      </w:ins>
      <w:r>
        <w:rPr>
          <w:sz w:val="24"/>
          <w:szCs w:val="24"/>
        </w:rPr>
        <w:t>are stand-alone papers that contain brief methods</w:t>
      </w:r>
      <w:ins w:id="95" w:author="Esther Plomp" w:date="2022-10-26T20:20:00Z">
        <w:r w:rsidR="002565F3">
          <w:rPr>
            <w:sz w:val="24"/>
            <w:szCs w:val="24"/>
          </w:rPr>
          <w:t xml:space="preserve"> and</w:t>
        </w:r>
      </w:ins>
      <w:del w:id="96" w:author="Esther Plomp" w:date="2022-10-26T20:20:00Z">
        <w:r w:rsidDel="002565F3">
          <w:rPr>
            <w:sz w:val="24"/>
            <w:szCs w:val="24"/>
          </w:rPr>
          <w:delText>,</w:delText>
        </w:r>
      </w:del>
      <w:r>
        <w:rPr>
          <w:sz w:val="24"/>
          <w:szCs w:val="24"/>
        </w:rPr>
        <w:t xml:space="preserve"> </w:t>
      </w:r>
      <w:del w:id="97" w:author="Esther Plomp" w:date="2022-10-26T20:21:00Z">
        <w:r w:rsidDel="002565F3">
          <w:rPr>
            <w:sz w:val="24"/>
            <w:szCs w:val="24"/>
          </w:rPr>
          <w:delText xml:space="preserve">limited </w:delText>
        </w:r>
      </w:del>
      <w:ins w:id="98" w:author="Esther Plomp" w:date="2022-10-26T20:21:00Z">
        <w:r w:rsidR="002565F3">
          <w:rPr>
            <w:sz w:val="24"/>
            <w:szCs w:val="24"/>
          </w:rPr>
          <w:t xml:space="preserve">minimal </w:t>
        </w:r>
      </w:ins>
      <w:r>
        <w:rPr>
          <w:sz w:val="24"/>
          <w:szCs w:val="24"/>
        </w:rPr>
        <w:t>data</w:t>
      </w:r>
      <w:del w:id="99" w:author="Esther Plomp" w:date="2022-10-26T20:20:00Z">
        <w:r w:rsidDel="002565F3">
          <w:rPr>
            <w:sz w:val="24"/>
            <w:szCs w:val="24"/>
          </w:rPr>
          <w:delText xml:space="preserve"> and are mostly filled with interpretations and discussions of results</w:delText>
        </w:r>
      </w:del>
      <w:r>
        <w:rPr>
          <w:sz w:val="24"/>
          <w:szCs w:val="24"/>
        </w:rPr>
        <w:t xml:space="preserve">. </w:t>
      </w:r>
      <w:r w:rsidR="00CA0574">
        <w:rPr>
          <w:sz w:val="24"/>
          <w:szCs w:val="24"/>
        </w:rPr>
        <w:t>The potential for robust v</w:t>
      </w:r>
      <w:r>
        <w:rPr>
          <w:sz w:val="24"/>
          <w:szCs w:val="24"/>
        </w:rPr>
        <w:t xml:space="preserve">alidation </w:t>
      </w:r>
      <w:r w:rsidR="00CA0574">
        <w:rPr>
          <w:sz w:val="24"/>
          <w:szCs w:val="24"/>
        </w:rPr>
        <w:t xml:space="preserve">and </w:t>
      </w:r>
      <w:r>
        <w:rPr>
          <w:sz w:val="24"/>
          <w:szCs w:val="24"/>
        </w:rPr>
        <w:t xml:space="preserve">reuse of these pieces of research is therefore rather limited. </w:t>
      </w:r>
    </w:p>
    <w:p w14:paraId="4FAA18B8" w14:textId="77777777" w:rsidR="008D6CD5" w:rsidRDefault="008D6CD5">
      <w:pPr>
        <w:rPr>
          <w:sz w:val="24"/>
          <w:szCs w:val="24"/>
        </w:rPr>
      </w:pPr>
    </w:p>
    <w:p w14:paraId="4B831FF6" w14:textId="23C08E5F" w:rsidR="008D6CD5" w:rsidRDefault="005D5275">
      <w:pPr>
        <w:rPr>
          <w:sz w:val="24"/>
          <w:szCs w:val="24"/>
        </w:rPr>
      </w:pPr>
      <w:r>
        <w:rPr>
          <w:sz w:val="24"/>
          <w:szCs w:val="24"/>
        </w:rPr>
        <w:lastRenderedPageBreak/>
        <w:t xml:space="preserve">The differences between stand-alone articles and articles that contain the details for full reproducibility can be found in Peng’s (2011: </w:t>
      </w:r>
      <w:del w:id="100" w:author="Esther Plomp" w:date="2022-10-26T19:40:00Z">
        <w:r w:rsidDel="00270DCC">
          <w:rPr>
            <w:sz w:val="24"/>
            <w:szCs w:val="24"/>
          </w:rPr>
          <w:delText xml:space="preserve">figure </w:delText>
        </w:r>
      </w:del>
      <w:ins w:id="101" w:author="Esther Plomp" w:date="2022-10-26T19:40:00Z">
        <w:r w:rsidR="00270DCC" w:rsidRPr="00270DCC">
          <w:rPr>
            <w:b/>
            <w:bCs/>
            <w:sz w:val="24"/>
            <w:szCs w:val="24"/>
            <w:rPrChange w:id="102" w:author="Esther Plomp" w:date="2022-10-26T19:40:00Z">
              <w:rPr>
                <w:sz w:val="24"/>
                <w:szCs w:val="24"/>
              </w:rPr>
            </w:rPrChange>
          </w:rPr>
          <w:t xml:space="preserve">Figure </w:t>
        </w:r>
      </w:ins>
      <w:r w:rsidRPr="00270DCC">
        <w:rPr>
          <w:b/>
          <w:bCs/>
          <w:sz w:val="24"/>
          <w:szCs w:val="24"/>
          <w:rPrChange w:id="103" w:author="Esther Plomp" w:date="2022-10-26T19:40:00Z">
            <w:rPr>
              <w:sz w:val="24"/>
              <w:szCs w:val="24"/>
            </w:rPr>
          </w:rPrChange>
        </w:rPr>
        <w:t>1</w:t>
      </w:r>
      <w:r>
        <w:rPr>
          <w:sz w:val="24"/>
          <w:szCs w:val="24"/>
        </w:rPr>
        <w:t xml:space="preserve">) reproducibility spectrum </w:t>
      </w:r>
      <w:r w:rsidRPr="00CA0574">
        <w:rPr>
          <w:sz w:val="24"/>
          <w:szCs w:val="24"/>
        </w:rPr>
        <w:t>(</w:t>
      </w:r>
      <w:r w:rsidRPr="00270DCC">
        <w:rPr>
          <w:b/>
          <w:bCs/>
          <w:sz w:val="24"/>
          <w:szCs w:val="24"/>
          <w:rPrChange w:id="104" w:author="Esther Plomp" w:date="2022-10-26T19:40:00Z">
            <w:rPr>
              <w:sz w:val="24"/>
              <w:szCs w:val="24"/>
            </w:rPr>
          </w:rPrChange>
        </w:rPr>
        <w:t xml:space="preserve">Figure </w:t>
      </w:r>
      <w:r w:rsidR="00692887" w:rsidRPr="00270DCC">
        <w:rPr>
          <w:b/>
          <w:bCs/>
          <w:sz w:val="24"/>
          <w:szCs w:val="24"/>
          <w:rPrChange w:id="105" w:author="Esther Plomp" w:date="2022-10-26T19:40:00Z">
            <w:rPr>
              <w:sz w:val="24"/>
              <w:szCs w:val="24"/>
            </w:rPr>
          </w:rPrChange>
        </w:rPr>
        <w:t>4</w:t>
      </w:r>
      <w:r w:rsidRPr="00CA0574">
        <w:rPr>
          <w:sz w:val="24"/>
          <w:szCs w:val="24"/>
        </w:rPr>
        <w:t>).</w:t>
      </w:r>
      <w:r>
        <w:rPr>
          <w:sz w:val="24"/>
          <w:szCs w:val="24"/>
        </w:rPr>
        <w:t xml:space="preserve"> This diagram shows the addition of data and code files as well as details of the </w:t>
      </w:r>
      <w:r>
        <w:rPr>
          <w:b/>
          <w:i/>
          <w:sz w:val="24"/>
          <w:szCs w:val="24"/>
        </w:rPr>
        <w:t>computational environment</w:t>
      </w:r>
      <w:r>
        <w:rPr>
          <w:sz w:val="24"/>
          <w:szCs w:val="24"/>
        </w:rPr>
        <w:t xml:space="preserve"> linked to the paper to move towards full reproducibility of the research. In fact, more detail is needed than stated in Peng’s spectrum because the full methodological details (</w:t>
      </w:r>
      <w:r w:rsidRPr="00692887">
        <w:rPr>
          <w:b/>
          <w:i/>
          <w:sz w:val="24"/>
          <w:szCs w:val="24"/>
        </w:rPr>
        <w:t>protocols</w:t>
      </w:r>
      <w:r>
        <w:rPr>
          <w:sz w:val="24"/>
          <w:szCs w:val="24"/>
        </w:rPr>
        <w:t xml:space="preserve">) used for data collection would be required for replication of any experimental work included in the article </w:t>
      </w:r>
      <w:r w:rsidRPr="00CA0574">
        <w:rPr>
          <w:sz w:val="24"/>
          <w:szCs w:val="24"/>
        </w:rPr>
        <w:t>(</w:t>
      </w:r>
      <w:r w:rsidRPr="00270DCC">
        <w:rPr>
          <w:b/>
          <w:bCs/>
          <w:sz w:val="24"/>
          <w:szCs w:val="24"/>
          <w:rPrChange w:id="106" w:author="Esther Plomp" w:date="2022-10-26T19:40:00Z">
            <w:rPr>
              <w:sz w:val="24"/>
              <w:szCs w:val="24"/>
            </w:rPr>
          </w:rPrChange>
        </w:rPr>
        <w:t>Figure 4</w:t>
      </w:r>
      <w:r w:rsidRPr="00CA0574">
        <w:rPr>
          <w:sz w:val="24"/>
          <w:szCs w:val="24"/>
        </w:rPr>
        <w:t>).</w:t>
      </w:r>
      <w:r>
        <w:rPr>
          <w:sz w:val="24"/>
          <w:szCs w:val="24"/>
        </w:rPr>
        <w:t xml:space="preserve"> These methodological details could also be called </w:t>
      </w:r>
      <w:r>
        <w:rPr>
          <w:b/>
          <w:i/>
          <w:sz w:val="24"/>
          <w:szCs w:val="24"/>
        </w:rPr>
        <w:t>metadata</w:t>
      </w:r>
      <w:r>
        <w:rPr>
          <w:sz w:val="24"/>
          <w:szCs w:val="24"/>
        </w:rPr>
        <w:t xml:space="preserve"> or </w:t>
      </w:r>
      <w:proofErr w:type="spellStart"/>
      <w:r>
        <w:rPr>
          <w:b/>
          <w:i/>
          <w:sz w:val="24"/>
          <w:szCs w:val="24"/>
        </w:rPr>
        <w:t>paradata</w:t>
      </w:r>
      <w:proofErr w:type="spellEnd"/>
      <w:r>
        <w:rPr>
          <w:b/>
          <w:i/>
          <w:sz w:val="24"/>
          <w:szCs w:val="24"/>
        </w:rPr>
        <w:t>.</w:t>
      </w:r>
      <w:r>
        <w:rPr>
          <w:sz w:val="24"/>
          <w:szCs w:val="24"/>
        </w:rPr>
        <w:t xml:space="preserve"> Large meta-analysis studies need computational reproducibility to enable merging and reuse of datasets</w:t>
      </w:r>
      <w:r w:rsidR="00CA0574">
        <w:rPr>
          <w:sz w:val="24"/>
          <w:szCs w:val="24"/>
        </w:rPr>
        <w:t xml:space="preserve"> and</w:t>
      </w:r>
      <w:r>
        <w:rPr>
          <w:sz w:val="24"/>
          <w:szCs w:val="24"/>
        </w:rPr>
        <w:t xml:space="preserve"> </w:t>
      </w:r>
      <w:r w:rsidR="00CA0574">
        <w:rPr>
          <w:sz w:val="24"/>
          <w:szCs w:val="24"/>
        </w:rPr>
        <w:t>pose unique</w:t>
      </w:r>
      <w:r>
        <w:rPr>
          <w:sz w:val="24"/>
          <w:szCs w:val="24"/>
        </w:rPr>
        <w:t xml:space="preserve"> </w:t>
      </w:r>
      <w:r w:rsidR="00CA0574">
        <w:rPr>
          <w:sz w:val="24"/>
          <w:szCs w:val="24"/>
        </w:rPr>
        <w:t>challenges</w:t>
      </w:r>
      <w:r>
        <w:rPr>
          <w:sz w:val="24"/>
          <w:szCs w:val="24"/>
        </w:rPr>
        <w:t xml:space="preserve"> </w:t>
      </w:r>
      <w:r w:rsidR="00CA0574">
        <w:rPr>
          <w:sz w:val="24"/>
          <w:szCs w:val="24"/>
        </w:rPr>
        <w:t xml:space="preserve">(Ellis </w:t>
      </w:r>
      <w:r w:rsidR="00CA0574">
        <w:rPr>
          <w:i/>
          <w:sz w:val="24"/>
          <w:szCs w:val="24"/>
        </w:rPr>
        <w:t>et al.</w:t>
      </w:r>
      <w:r w:rsidR="00CA0574">
        <w:rPr>
          <w:sz w:val="24"/>
          <w:szCs w:val="24"/>
        </w:rPr>
        <w:t xml:space="preserve"> 2021</w:t>
      </w:r>
      <w:r w:rsidR="008A27C1">
        <w:rPr>
          <w:sz w:val="24"/>
          <w:szCs w:val="24"/>
        </w:rPr>
        <w:t>;</w:t>
      </w:r>
      <w:r w:rsidR="00CA0574">
        <w:rPr>
          <w:sz w:val="24"/>
          <w:szCs w:val="24"/>
        </w:rPr>
        <w:t xml:space="preserve"> Morrison </w:t>
      </w:r>
      <w:r w:rsidR="00CA0574">
        <w:rPr>
          <w:i/>
          <w:sz w:val="24"/>
          <w:szCs w:val="24"/>
        </w:rPr>
        <w:t>et al.</w:t>
      </w:r>
      <w:r w:rsidR="00CA0574">
        <w:rPr>
          <w:sz w:val="24"/>
          <w:szCs w:val="24"/>
        </w:rPr>
        <w:t xml:space="preserve"> 2021</w:t>
      </w:r>
      <w:r>
        <w:rPr>
          <w:sz w:val="24"/>
          <w:szCs w:val="24"/>
        </w:rPr>
        <w:t xml:space="preserve">). </w:t>
      </w:r>
      <w:r w:rsidR="00CA0574">
        <w:rPr>
          <w:sz w:val="24"/>
          <w:szCs w:val="24"/>
        </w:rPr>
        <w:t>C</w:t>
      </w:r>
      <w:r>
        <w:rPr>
          <w:sz w:val="24"/>
          <w:szCs w:val="24"/>
        </w:rPr>
        <w:t xml:space="preserve">omputational reproducibility is </w:t>
      </w:r>
      <w:r w:rsidR="00CA0574">
        <w:rPr>
          <w:sz w:val="24"/>
          <w:szCs w:val="24"/>
        </w:rPr>
        <w:t>vital</w:t>
      </w:r>
      <w:r>
        <w:rPr>
          <w:sz w:val="24"/>
          <w:szCs w:val="24"/>
        </w:rPr>
        <w:t xml:space="preserve"> for studies that want to reuse the same methods for additional analysis of samples from the same or similar archaeological sites. </w:t>
      </w:r>
    </w:p>
    <w:p w14:paraId="006E0766" w14:textId="77777777" w:rsidR="008D6CD5" w:rsidRDefault="008D6CD5">
      <w:pPr>
        <w:rPr>
          <w:b/>
          <w:sz w:val="24"/>
          <w:szCs w:val="24"/>
        </w:rPr>
      </w:pPr>
    </w:p>
    <w:p w14:paraId="181E7E2B" w14:textId="54C6D27F" w:rsidR="008D6CD5" w:rsidRDefault="008D31AE">
      <w:pPr>
        <w:rPr>
          <w:ins w:id="107" w:author="Emma Karoune" w:date="2022-10-25T10:00:00Z"/>
          <w:b/>
          <w:sz w:val="24"/>
          <w:szCs w:val="24"/>
        </w:rPr>
      </w:pPr>
      <w:ins w:id="108" w:author="Emma Karoune" w:date="2022-10-25T10:01:00Z">
        <w:r>
          <w:rPr>
            <w:b/>
            <w:noProof/>
            <w:sz w:val="24"/>
            <w:szCs w:val="24"/>
          </w:rPr>
          <w:drawing>
            <wp:inline distT="0" distB="0" distL="0" distR="0" wp14:anchorId="6A863989" wp14:editId="0AF8E709">
              <wp:extent cx="5733415" cy="2200275"/>
              <wp:effectExtent l="0" t="0" r="635"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6">
                        <a:extLst>
                          <a:ext uri="{28A0092B-C50C-407E-A947-70E740481C1C}">
                            <a14:useLocalDpi xmlns:a14="http://schemas.microsoft.com/office/drawing/2010/main" val="0"/>
                          </a:ext>
                        </a:extLst>
                      </a:blip>
                      <a:srcRect t="13880" b="17897"/>
                      <a:stretch/>
                    </pic:blipFill>
                    <pic:spPr bwMode="auto">
                      <a:xfrm>
                        <a:off x="0" y="0"/>
                        <a:ext cx="5733415" cy="2200275"/>
                      </a:xfrm>
                      <a:prstGeom prst="rect">
                        <a:avLst/>
                      </a:prstGeom>
                      <a:ln>
                        <a:noFill/>
                      </a:ln>
                      <a:extLst>
                        <a:ext uri="{53640926-AAD7-44D8-BBD7-CCE9431645EC}">
                          <a14:shadowObscured xmlns:a14="http://schemas.microsoft.com/office/drawing/2010/main"/>
                        </a:ext>
                      </a:extLst>
                    </pic:spPr>
                  </pic:pic>
                </a:graphicData>
              </a:graphic>
            </wp:inline>
          </w:drawing>
        </w:r>
      </w:ins>
    </w:p>
    <w:p w14:paraId="68C3DA07" w14:textId="77777777" w:rsidR="008D31AE" w:rsidRDefault="008D31AE">
      <w:pPr>
        <w:rPr>
          <w:b/>
          <w:sz w:val="24"/>
          <w:szCs w:val="24"/>
        </w:rPr>
      </w:pPr>
    </w:p>
    <w:p w14:paraId="64DAEE3E" w14:textId="77777777" w:rsidR="008D6CD5" w:rsidRDefault="005D5275">
      <w:commentRangeStart w:id="109"/>
      <w:commentRangeStart w:id="110"/>
      <w:r>
        <w:rPr>
          <w:b/>
        </w:rPr>
        <w:t>Figure 4</w:t>
      </w:r>
      <w:r>
        <w:t xml:space="preserve">: </w:t>
      </w:r>
      <w:commentRangeEnd w:id="109"/>
      <w:r w:rsidR="00CA0574">
        <w:rPr>
          <w:rStyle w:val="CommentReference"/>
        </w:rPr>
        <w:commentReference w:id="109"/>
      </w:r>
      <w:commentRangeEnd w:id="110"/>
      <w:r w:rsidR="008D31AE">
        <w:rPr>
          <w:rStyle w:val="CommentReference"/>
        </w:rPr>
        <w:commentReference w:id="110"/>
      </w:r>
      <w:r>
        <w:t>An adapted reproducible spectrum (Peng 2011) with the addition of protocols.</w:t>
      </w:r>
    </w:p>
    <w:p w14:paraId="3DF2B5D3" w14:textId="77777777" w:rsidR="008D6CD5" w:rsidRDefault="008D6CD5">
      <w:pPr>
        <w:rPr>
          <w:sz w:val="24"/>
          <w:szCs w:val="24"/>
        </w:rPr>
      </w:pPr>
    </w:p>
    <w:p w14:paraId="23363406" w14:textId="5B14E05E" w:rsidR="008D6CD5" w:rsidRDefault="00CA0574">
      <w:pPr>
        <w:rPr>
          <w:sz w:val="24"/>
          <w:szCs w:val="24"/>
        </w:rPr>
      </w:pPr>
      <w:commentRangeStart w:id="111"/>
      <w:commentRangeStart w:id="112"/>
      <w:r>
        <w:rPr>
          <w:sz w:val="24"/>
          <w:szCs w:val="24"/>
        </w:rPr>
        <w:t>In archaeology,</w:t>
      </w:r>
      <w:r w:rsidR="005D5275">
        <w:rPr>
          <w:sz w:val="24"/>
          <w:szCs w:val="24"/>
        </w:rPr>
        <w:t xml:space="preserve"> </w:t>
      </w:r>
      <w:commentRangeEnd w:id="111"/>
      <w:r>
        <w:rPr>
          <w:rStyle w:val="CommentReference"/>
        </w:rPr>
        <w:commentReference w:id="111"/>
      </w:r>
      <w:commentRangeEnd w:id="112"/>
      <w:r w:rsidR="008D31AE">
        <w:rPr>
          <w:rStyle w:val="CommentReference"/>
        </w:rPr>
        <w:commentReference w:id="112"/>
      </w:r>
      <w:r w:rsidR="005D5275">
        <w:rPr>
          <w:sz w:val="24"/>
          <w:szCs w:val="24"/>
        </w:rPr>
        <w:t xml:space="preserve">authors often only </w:t>
      </w:r>
      <w:r w:rsidR="00127B81">
        <w:rPr>
          <w:sz w:val="24"/>
          <w:szCs w:val="24"/>
        </w:rPr>
        <w:t xml:space="preserve">state they will </w:t>
      </w:r>
      <w:r w:rsidR="005D5275">
        <w:rPr>
          <w:sz w:val="24"/>
          <w:szCs w:val="24"/>
        </w:rPr>
        <w:t xml:space="preserve">share their data upon request. </w:t>
      </w:r>
      <w:r>
        <w:rPr>
          <w:sz w:val="24"/>
          <w:szCs w:val="24"/>
        </w:rPr>
        <w:t>However, r</w:t>
      </w:r>
      <w:r w:rsidR="005D5275">
        <w:rPr>
          <w:sz w:val="24"/>
          <w:szCs w:val="24"/>
        </w:rPr>
        <w:t xml:space="preserve">esearch </w:t>
      </w:r>
      <w:r>
        <w:rPr>
          <w:sz w:val="24"/>
          <w:szCs w:val="24"/>
        </w:rPr>
        <w:t>in other fields has found</w:t>
      </w:r>
      <w:r w:rsidR="005D5275">
        <w:rPr>
          <w:sz w:val="24"/>
          <w:szCs w:val="24"/>
        </w:rPr>
        <w:t xml:space="preserve"> that authors rarely respond to these requests (</w:t>
      </w:r>
      <w:proofErr w:type="spellStart"/>
      <w:r w:rsidR="005D5275">
        <w:rPr>
          <w:sz w:val="24"/>
          <w:szCs w:val="24"/>
        </w:rPr>
        <w:t>Tedersoo</w:t>
      </w:r>
      <w:proofErr w:type="spellEnd"/>
      <w:r w:rsidR="005D5275">
        <w:rPr>
          <w:sz w:val="24"/>
          <w:szCs w:val="24"/>
        </w:rPr>
        <w:t xml:space="preserve"> </w:t>
      </w:r>
      <w:r w:rsidR="005D5275" w:rsidRPr="00E10233">
        <w:rPr>
          <w:i/>
          <w:iCs/>
          <w:sz w:val="24"/>
          <w:szCs w:val="24"/>
        </w:rPr>
        <w:t>et al.</w:t>
      </w:r>
      <w:r w:rsidR="005D5275">
        <w:rPr>
          <w:sz w:val="24"/>
          <w:szCs w:val="24"/>
        </w:rPr>
        <w:t xml:space="preserve"> 2021, Vines </w:t>
      </w:r>
      <w:r w:rsidR="005D5275" w:rsidRPr="00E10233">
        <w:rPr>
          <w:i/>
          <w:iCs/>
          <w:sz w:val="24"/>
          <w:szCs w:val="24"/>
        </w:rPr>
        <w:t>et al.</w:t>
      </w:r>
      <w:r w:rsidR="005D5275">
        <w:rPr>
          <w:sz w:val="24"/>
          <w:szCs w:val="24"/>
        </w:rPr>
        <w:t xml:space="preserve"> 2014). </w:t>
      </w:r>
      <w:r>
        <w:rPr>
          <w:sz w:val="24"/>
          <w:szCs w:val="24"/>
        </w:rPr>
        <w:t>Consequently i</w:t>
      </w:r>
      <w:r w:rsidR="005D5275">
        <w:rPr>
          <w:sz w:val="24"/>
          <w:szCs w:val="24"/>
        </w:rPr>
        <w:t xml:space="preserve">t is now recommended practice, for greatest sustainability and findability, </w:t>
      </w:r>
      <w:r>
        <w:rPr>
          <w:sz w:val="24"/>
          <w:szCs w:val="24"/>
        </w:rPr>
        <w:t xml:space="preserve">that researchers </w:t>
      </w:r>
      <w:r w:rsidR="005D5275">
        <w:rPr>
          <w:sz w:val="24"/>
          <w:szCs w:val="24"/>
        </w:rPr>
        <w:t xml:space="preserve">deposit </w:t>
      </w:r>
      <w:commentRangeStart w:id="113"/>
      <w:r w:rsidR="008A27C1">
        <w:rPr>
          <w:sz w:val="24"/>
          <w:szCs w:val="24"/>
        </w:rPr>
        <w:t>research</w:t>
      </w:r>
      <w:commentRangeEnd w:id="113"/>
      <w:r w:rsidR="003756C2">
        <w:rPr>
          <w:rStyle w:val="CommentReference"/>
        </w:rPr>
        <w:commentReference w:id="113"/>
      </w:r>
      <w:r w:rsidR="005D5275">
        <w:rPr>
          <w:sz w:val="24"/>
          <w:szCs w:val="24"/>
        </w:rPr>
        <w:t xml:space="preserve"> files (data, code and methods) in an open </w:t>
      </w:r>
      <w:r w:rsidR="005D5275">
        <w:rPr>
          <w:b/>
          <w:i/>
          <w:sz w:val="24"/>
          <w:szCs w:val="24"/>
        </w:rPr>
        <w:t>data</w:t>
      </w:r>
      <w:r w:rsidR="005D5275">
        <w:rPr>
          <w:sz w:val="24"/>
          <w:szCs w:val="24"/>
        </w:rPr>
        <w:t xml:space="preserve"> </w:t>
      </w:r>
      <w:r w:rsidR="005D5275">
        <w:rPr>
          <w:b/>
          <w:i/>
          <w:sz w:val="24"/>
          <w:szCs w:val="24"/>
        </w:rPr>
        <w:t>repository</w:t>
      </w:r>
      <w:commentRangeStart w:id="114"/>
      <w:commentRangeStart w:id="115"/>
      <w:ins w:id="116" w:author="Esther Plomp" w:date="2022-10-02T14:06:00Z">
        <w:r w:rsidR="005D5275" w:rsidRPr="002B7A56">
          <w:rPr>
            <w:bCs/>
            <w:iCs/>
            <w:sz w:val="24"/>
            <w:szCs w:val="24"/>
          </w:rPr>
          <w:t xml:space="preserve">. </w:t>
        </w:r>
      </w:ins>
      <w:r w:rsidR="00692887">
        <w:rPr>
          <w:bCs/>
          <w:iCs/>
          <w:sz w:val="24"/>
          <w:szCs w:val="24"/>
        </w:rPr>
        <w:t>Institutions</w:t>
      </w:r>
      <w:ins w:id="117" w:author="Esther Plomp" w:date="2022-10-02T14:06:00Z">
        <w:r w:rsidR="005D5275" w:rsidRPr="002B7A56">
          <w:rPr>
            <w:bCs/>
            <w:iCs/>
            <w:sz w:val="24"/>
            <w:szCs w:val="24"/>
          </w:rPr>
          <w:t xml:space="preserve"> might provide access to a data repository, there may be a discipline specific data repository (such as IsoArcH for isotopic data - </w:t>
        </w:r>
        <w:r w:rsidR="005D5275" w:rsidRPr="00CA0574">
          <w:rPr>
            <w:bCs/>
            <w:iCs/>
          </w:rPr>
          <w:fldChar w:fldCharType="begin"/>
        </w:r>
        <w:r w:rsidR="005D5275" w:rsidRPr="00CA0574">
          <w:rPr>
            <w:bCs/>
            <w:iCs/>
          </w:rPr>
          <w:instrText>HYPERLINK "https://isoarch.eu/"</w:instrText>
        </w:r>
        <w:r w:rsidR="005D5275" w:rsidRPr="00CA0574">
          <w:rPr>
            <w:bCs/>
            <w:iCs/>
          </w:rPr>
          <w:fldChar w:fldCharType="separate"/>
        </w:r>
        <w:r w:rsidR="005D5275" w:rsidRPr="002B7A56">
          <w:rPr>
            <w:bCs/>
            <w:iCs/>
            <w:sz w:val="24"/>
            <w:szCs w:val="24"/>
          </w:rPr>
          <w:t>https://isoarch.eu</w:t>
        </w:r>
        <w:r w:rsidR="005D5275" w:rsidRPr="00CA0574">
          <w:rPr>
            <w:bCs/>
            <w:iCs/>
          </w:rPr>
          <w:fldChar w:fldCharType="end"/>
        </w:r>
        <w:r w:rsidR="005D5275" w:rsidRPr="002B7A56">
          <w:rPr>
            <w:bCs/>
            <w:iCs/>
            <w:sz w:val="24"/>
            <w:szCs w:val="24"/>
          </w:rPr>
          <w:t xml:space="preserve">), or </w:t>
        </w:r>
      </w:ins>
      <w:r w:rsidR="00692887">
        <w:rPr>
          <w:bCs/>
          <w:iCs/>
          <w:sz w:val="24"/>
          <w:szCs w:val="24"/>
        </w:rPr>
        <w:t>researchers</w:t>
      </w:r>
      <w:ins w:id="118" w:author="Esther Plomp" w:date="2022-10-02T14:06:00Z">
        <w:r w:rsidR="005D5275" w:rsidRPr="002B7A56">
          <w:rPr>
            <w:bCs/>
            <w:iCs/>
            <w:sz w:val="24"/>
            <w:szCs w:val="24"/>
          </w:rPr>
          <w:t xml:space="preserve"> can make use of general data </w:t>
        </w:r>
        <w:proofErr w:type="spellStart"/>
        <w:r w:rsidR="005D5275" w:rsidRPr="002B7A56">
          <w:rPr>
            <w:bCs/>
            <w:iCs/>
            <w:sz w:val="24"/>
            <w:szCs w:val="24"/>
          </w:rPr>
          <w:t>repositories,</w:t>
        </w:r>
      </w:ins>
      <w:commentRangeEnd w:id="114"/>
      <w:r>
        <w:rPr>
          <w:rStyle w:val="CommentReference"/>
        </w:rPr>
        <w:commentReference w:id="114"/>
      </w:r>
      <w:commentRangeEnd w:id="115"/>
      <w:r w:rsidR="00692887">
        <w:rPr>
          <w:rStyle w:val="CommentReference"/>
        </w:rPr>
        <w:commentReference w:id="115"/>
      </w:r>
      <w:del w:id="119" w:author="Esther Plomp" w:date="2022-10-02T14:06:00Z">
        <w:r w:rsidR="005D5275">
          <w:rPr>
            <w:b/>
            <w:i/>
            <w:sz w:val="24"/>
            <w:szCs w:val="24"/>
          </w:rPr>
          <w:delText xml:space="preserve"> </w:delText>
        </w:r>
        <w:r w:rsidR="005D5275">
          <w:rPr>
            <w:sz w:val="24"/>
            <w:szCs w:val="24"/>
          </w:rPr>
          <w:delText>(</w:delText>
        </w:r>
      </w:del>
      <w:r w:rsidR="005D5275">
        <w:rPr>
          <w:sz w:val="24"/>
          <w:szCs w:val="24"/>
        </w:rPr>
        <w:t>such</w:t>
      </w:r>
      <w:proofErr w:type="spellEnd"/>
      <w:r w:rsidR="005D5275">
        <w:rPr>
          <w:sz w:val="24"/>
          <w:szCs w:val="24"/>
        </w:rPr>
        <w:t xml:space="preserve"> as </w:t>
      </w:r>
      <w:hyperlink r:id="rId17">
        <w:r w:rsidR="005D5275">
          <w:rPr>
            <w:color w:val="1155CC"/>
            <w:sz w:val="24"/>
            <w:szCs w:val="24"/>
            <w:u w:val="single"/>
          </w:rPr>
          <w:t>Zenodo</w:t>
        </w:r>
      </w:hyperlink>
      <w:r w:rsidR="005D5275">
        <w:rPr>
          <w:sz w:val="24"/>
          <w:szCs w:val="24"/>
        </w:rPr>
        <w:t xml:space="preserve"> - </w:t>
      </w:r>
      <w:hyperlink r:id="rId18" w:history="1">
        <w:r w:rsidR="005D5275">
          <w:rPr>
            <w:sz w:val="24"/>
            <w:szCs w:val="24"/>
          </w:rPr>
          <w:t>https://zenodo.org/</w:t>
        </w:r>
      </w:hyperlink>
      <w:r w:rsidR="005D5275">
        <w:rPr>
          <w:sz w:val="24"/>
          <w:szCs w:val="24"/>
        </w:rPr>
        <w:t xml:space="preserve"> (European Organization For Nuclear Research and </w:t>
      </w:r>
      <w:proofErr w:type="spellStart"/>
      <w:r w:rsidR="005D5275">
        <w:rPr>
          <w:sz w:val="24"/>
          <w:szCs w:val="24"/>
        </w:rPr>
        <w:t>OpenAIRE</w:t>
      </w:r>
      <w:proofErr w:type="spellEnd"/>
      <w:r w:rsidR="005D5275">
        <w:rPr>
          <w:sz w:val="24"/>
          <w:szCs w:val="24"/>
        </w:rPr>
        <w:t xml:space="preserve">, 2013), </w:t>
      </w:r>
      <w:hyperlink r:id="rId19" w:history="1">
        <w:r w:rsidR="005D5275" w:rsidRPr="004A232A">
          <w:rPr>
            <w:color w:val="4F81BD" w:themeColor="accent1"/>
            <w:sz w:val="24"/>
            <w:szCs w:val="24"/>
          </w:rPr>
          <w:t>Open Science Framework</w:t>
        </w:r>
      </w:hyperlink>
      <w:r w:rsidR="005D5275" w:rsidRPr="004A232A">
        <w:rPr>
          <w:color w:val="4F81BD" w:themeColor="accent1"/>
          <w:sz w:val="24"/>
          <w:szCs w:val="24"/>
        </w:rPr>
        <w:t xml:space="preserve"> </w:t>
      </w:r>
      <w:r w:rsidR="005D5275">
        <w:rPr>
          <w:sz w:val="24"/>
          <w:szCs w:val="24"/>
        </w:rPr>
        <w:t xml:space="preserve">- https://osf.io, or </w:t>
      </w:r>
      <w:hyperlink r:id="rId20" w:history="1">
        <w:r w:rsidR="005D5275" w:rsidRPr="004A232A">
          <w:rPr>
            <w:color w:val="4F81BD" w:themeColor="accent1"/>
            <w:sz w:val="24"/>
            <w:szCs w:val="24"/>
          </w:rPr>
          <w:t>Figshare</w:t>
        </w:r>
      </w:hyperlink>
      <w:r w:rsidR="005D5275">
        <w:rPr>
          <w:sz w:val="24"/>
          <w:szCs w:val="24"/>
        </w:rPr>
        <w:t xml:space="preserve"> - https://figshare.com (see </w:t>
      </w:r>
      <w:r w:rsidR="005D5275" w:rsidRPr="00270DCC">
        <w:rPr>
          <w:b/>
          <w:sz w:val="24"/>
          <w:szCs w:val="24"/>
          <w:rPrChange w:id="120" w:author="Esther Plomp" w:date="2022-10-26T19:39:00Z">
            <w:rPr>
              <w:bCs/>
              <w:sz w:val="24"/>
              <w:szCs w:val="24"/>
            </w:rPr>
          </w:rPrChange>
        </w:rPr>
        <w:t>Appendix A</w:t>
      </w:r>
      <w:r w:rsidR="005D5275">
        <w:rPr>
          <w:sz w:val="24"/>
          <w:szCs w:val="24"/>
        </w:rPr>
        <w:t xml:space="preserve"> for more information on </w:t>
      </w:r>
      <w:hyperlink w:anchor="_ile7k4fi5v56">
        <w:r w:rsidR="005D5275">
          <w:rPr>
            <w:color w:val="1155CC"/>
            <w:sz w:val="24"/>
            <w:szCs w:val="24"/>
            <w:u w:val="single"/>
          </w:rPr>
          <w:t>how to make your data accessible</w:t>
        </w:r>
      </w:hyperlink>
      <w:r w:rsidR="005D5275">
        <w:rPr>
          <w:sz w:val="24"/>
          <w:szCs w:val="24"/>
        </w:rPr>
        <w:t xml:space="preserve">). </w:t>
      </w:r>
      <w:del w:id="121" w:author="Emma Karoune" w:date="2022-10-25T11:58:00Z">
        <w:r w:rsidR="005D5275" w:rsidDel="00692887">
          <w:rPr>
            <w:sz w:val="24"/>
            <w:szCs w:val="24"/>
          </w:rPr>
          <w:delText>If you are using</w:delText>
        </w:r>
      </w:del>
      <w:del w:id="122" w:author="Esther Plomp" w:date="2022-10-26T20:23:00Z">
        <w:r w:rsidR="005D5275" w:rsidDel="002565F3">
          <w:rPr>
            <w:sz w:val="24"/>
            <w:szCs w:val="24"/>
          </w:rPr>
          <w:delText xml:space="preserve"> </w:delText>
        </w:r>
        <w:commentRangeStart w:id="123"/>
        <w:r w:rsidR="005D5275" w:rsidRPr="00122040" w:rsidDel="002565F3">
          <w:rPr>
            <w:b/>
            <w:bCs/>
            <w:i/>
            <w:iCs/>
            <w:sz w:val="24"/>
            <w:szCs w:val="24"/>
            <w:rPrChange w:id="124" w:author="Emma Karoune" w:date="2022-10-24T19:34:00Z">
              <w:rPr>
                <w:sz w:val="24"/>
                <w:szCs w:val="24"/>
              </w:rPr>
            </w:rPrChange>
          </w:rPr>
          <w:delText>GitHub</w:delText>
        </w:r>
      </w:del>
      <w:ins w:id="125" w:author="Emma Karoune" w:date="2022-10-25T11:58:00Z">
        <w:del w:id="126" w:author="Esther Plomp" w:date="2022-10-26T20:23:00Z">
          <w:r w:rsidR="00692887" w:rsidDel="002565F3">
            <w:rPr>
              <w:b/>
              <w:bCs/>
              <w:i/>
              <w:iCs/>
              <w:sz w:val="24"/>
              <w:szCs w:val="24"/>
            </w:rPr>
            <w:delText xml:space="preserve"> </w:delText>
          </w:r>
          <w:r w:rsidR="00692887" w:rsidDel="002565F3">
            <w:rPr>
              <w:sz w:val="24"/>
              <w:szCs w:val="24"/>
            </w:rPr>
            <w:delText>accounts</w:delText>
          </w:r>
        </w:del>
      </w:ins>
      <w:commentRangeEnd w:id="123"/>
      <w:r w:rsidR="002565F3">
        <w:rPr>
          <w:rStyle w:val="CommentReference"/>
        </w:rPr>
        <w:commentReference w:id="123"/>
      </w:r>
      <w:del w:id="127" w:author="Esther Plomp" w:date="2022-10-26T20:23:00Z">
        <w:r w:rsidR="005D5275" w:rsidDel="002565F3">
          <w:rPr>
            <w:sz w:val="24"/>
            <w:szCs w:val="24"/>
          </w:rPr>
          <w:delText>, you can</w:delText>
        </w:r>
      </w:del>
      <w:ins w:id="128" w:author="Emma Karoune" w:date="2022-10-25T11:58:00Z">
        <w:del w:id="129" w:author="Esther Plomp" w:date="2022-10-26T20:23:00Z">
          <w:r w:rsidR="00692887" w:rsidDel="002565F3">
            <w:rPr>
              <w:sz w:val="24"/>
              <w:szCs w:val="24"/>
            </w:rPr>
            <w:delText xml:space="preserve"> be</w:delText>
          </w:r>
        </w:del>
      </w:ins>
      <w:del w:id="130" w:author="Esther Plomp" w:date="2022-10-26T20:23:00Z">
        <w:r w:rsidR="005D5275" w:rsidDel="002565F3">
          <w:rPr>
            <w:sz w:val="24"/>
            <w:szCs w:val="24"/>
          </w:rPr>
          <w:delText xml:space="preserve"> link</w:delText>
        </w:r>
      </w:del>
      <w:ins w:id="131" w:author="Emma Karoune" w:date="2022-10-25T11:58:00Z">
        <w:del w:id="132" w:author="Esther Plomp" w:date="2022-10-26T20:23:00Z">
          <w:r w:rsidR="00692887" w:rsidDel="002565F3">
            <w:rPr>
              <w:sz w:val="24"/>
              <w:szCs w:val="24"/>
            </w:rPr>
            <w:delText>ed to</w:delText>
          </w:r>
        </w:del>
      </w:ins>
      <w:del w:id="133" w:author="Esther Plomp" w:date="2022-10-26T20:23:00Z">
        <w:r w:rsidR="005D5275" w:rsidDel="002565F3">
          <w:rPr>
            <w:sz w:val="24"/>
            <w:szCs w:val="24"/>
          </w:rPr>
          <w:delText xml:space="preserve"> your account with a data repository for archiving</w:delText>
        </w:r>
        <w:r w:rsidDel="002565F3">
          <w:rPr>
            <w:sz w:val="24"/>
            <w:szCs w:val="24"/>
          </w:rPr>
          <w:delText xml:space="preserve">, such as </w:delText>
        </w:r>
        <w:r w:rsidDel="002565F3">
          <w:fldChar w:fldCharType="begin"/>
        </w:r>
        <w:r w:rsidDel="002565F3">
          <w:delInstrText xml:space="preserve"> HYPERLINK "https://zenodo.org/" \h </w:delInstrText>
        </w:r>
        <w:r w:rsidDel="002565F3">
          <w:fldChar w:fldCharType="separate"/>
        </w:r>
        <w:r w:rsidDel="002565F3">
          <w:rPr>
            <w:color w:val="1155CC"/>
            <w:sz w:val="24"/>
            <w:szCs w:val="24"/>
            <w:u w:val="single"/>
          </w:rPr>
          <w:delText>Zenodo</w:delText>
        </w:r>
        <w:r w:rsidDel="002565F3">
          <w:rPr>
            <w:color w:val="1155CC"/>
            <w:sz w:val="24"/>
            <w:szCs w:val="24"/>
            <w:u w:val="single"/>
          </w:rPr>
          <w:fldChar w:fldCharType="end"/>
        </w:r>
        <w:r w:rsidDel="002565F3">
          <w:rPr>
            <w:color w:val="1155CC"/>
            <w:sz w:val="24"/>
            <w:szCs w:val="24"/>
            <w:u w:val="single"/>
          </w:rPr>
          <w:delText xml:space="preserve"> and </w:delText>
        </w:r>
        <w:r w:rsidDel="002565F3">
          <w:rPr>
            <w:sz w:val="24"/>
            <w:szCs w:val="24"/>
          </w:rPr>
          <w:delText xml:space="preserve">the </w:delText>
        </w:r>
        <w:r w:rsidDel="002565F3">
          <w:fldChar w:fldCharType="begin"/>
        </w:r>
        <w:r w:rsidDel="002565F3">
          <w:delInstrText xml:space="preserve"> HYPERLINK "https://osf.io/" </w:delInstrText>
        </w:r>
        <w:r w:rsidDel="002565F3">
          <w:fldChar w:fldCharType="separate"/>
        </w:r>
        <w:r w:rsidDel="002565F3">
          <w:rPr>
            <w:sz w:val="24"/>
            <w:szCs w:val="24"/>
          </w:rPr>
          <w:delText>Open Science Framework</w:delText>
        </w:r>
        <w:r w:rsidDel="002565F3">
          <w:rPr>
            <w:sz w:val="24"/>
            <w:szCs w:val="24"/>
          </w:rPr>
          <w:fldChar w:fldCharType="end"/>
        </w:r>
      </w:del>
      <w:r w:rsidR="005D5275">
        <w:rPr>
          <w:sz w:val="24"/>
          <w:szCs w:val="24"/>
        </w:rPr>
        <w:t xml:space="preserve">. Using open repositories will </w:t>
      </w:r>
      <w:del w:id="134" w:author="Emma Karoune" w:date="2022-10-25T11:59:00Z">
        <w:r w:rsidR="005D5275" w:rsidDel="00692887">
          <w:rPr>
            <w:sz w:val="24"/>
            <w:szCs w:val="24"/>
          </w:rPr>
          <w:delText>give you</w:delText>
        </w:r>
      </w:del>
      <w:ins w:id="135" w:author="Emma Karoune" w:date="2022-10-25T11:59:00Z">
        <w:r w:rsidR="00692887">
          <w:rPr>
            <w:sz w:val="24"/>
            <w:szCs w:val="24"/>
          </w:rPr>
          <w:t>provide</w:t>
        </w:r>
      </w:ins>
      <w:r w:rsidR="005D5275">
        <w:rPr>
          <w:sz w:val="24"/>
          <w:szCs w:val="24"/>
        </w:rPr>
        <w:t xml:space="preserve"> a </w:t>
      </w:r>
      <w:r w:rsidR="005D5275">
        <w:rPr>
          <w:b/>
          <w:i/>
          <w:sz w:val="24"/>
          <w:szCs w:val="24"/>
        </w:rPr>
        <w:t xml:space="preserve">Digital Object Identifier </w:t>
      </w:r>
      <w:r w:rsidR="005D5275">
        <w:rPr>
          <w:sz w:val="24"/>
          <w:szCs w:val="24"/>
        </w:rPr>
        <w:t xml:space="preserve">(DOI) for </w:t>
      </w:r>
      <w:del w:id="136" w:author="Emma Karoune" w:date="2022-10-25T11:59:00Z">
        <w:r w:rsidR="005D5275" w:rsidDel="00692887">
          <w:rPr>
            <w:sz w:val="24"/>
            <w:szCs w:val="24"/>
          </w:rPr>
          <w:delText xml:space="preserve">your </w:delText>
        </w:r>
      </w:del>
      <w:ins w:id="137" w:author="Emma Karoune" w:date="2022-10-25T11:59:00Z">
        <w:r w:rsidR="00692887">
          <w:rPr>
            <w:sz w:val="24"/>
            <w:szCs w:val="24"/>
          </w:rPr>
          <w:t xml:space="preserve">all </w:t>
        </w:r>
      </w:ins>
      <w:r w:rsidR="005D5275">
        <w:rPr>
          <w:sz w:val="24"/>
          <w:szCs w:val="24"/>
        </w:rPr>
        <w:t xml:space="preserve">files as a whole, or for each research output, depending on where and how </w:t>
      </w:r>
      <w:del w:id="138" w:author="Emma Karoune" w:date="2022-10-25T11:59:00Z">
        <w:r w:rsidR="005D5275" w:rsidDel="00692887">
          <w:rPr>
            <w:sz w:val="24"/>
            <w:szCs w:val="24"/>
          </w:rPr>
          <w:delText>you choose to</w:delText>
        </w:r>
      </w:del>
      <w:ins w:id="139" w:author="Emma Karoune" w:date="2022-10-25T11:59:00Z">
        <w:r w:rsidR="00692887">
          <w:rPr>
            <w:sz w:val="24"/>
            <w:szCs w:val="24"/>
          </w:rPr>
          <w:t xml:space="preserve">it </w:t>
        </w:r>
        <w:r w:rsidR="00692887">
          <w:rPr>
            <w:sz w:val="24"/>
            <w:szCs w:val="24"/>
          </w:rPr>
          <w:lastRenderedPageBreak/>
          <w:t>is</w:t>
        </w:r>
      </w:ins>
      <w:r w:rsidR="005D5275">
        <w:rPr>
          <w:sz w:val="24"/>
          <w:szCs w:val="24"/>
        </w:rPr>
        <w:t xml:space="preserve"> archive</w:t>
      </w:r>
      <w:ins w:id="140" w:author="Emma Karoune" w:date="2022-10-25T11:59:00Z">
        <w:r w:rsidR="00692887">
          <w:rPr>
            <w:sz w:val="24"/>
            <w:szCs w:val="24"/>
          </w:rPr>
          <w:t>d</w:t>
        </w:r>
      </w:ins>
      <w:r w:rsidR="005D5275">
        <w:rPr>
          <w:sz w:val="24"/>
          <w:szCs w:val="24"/>
        </w:rPr>
        <w:t xml:space="preserve">. It is then important to use </w:t>
      </w:r>
      <w:del w:id="141" w:author="Emma Karoune" w:date="2022-10-25T11:59:00Z">
        <w:r w:rsidR="005D5275" w:rsidDel="00692887">
          <w:rPr>
            <w:sz w:val="24"/>
            <w:szCs w:val="24"/>
          </w:rPr>
          <w:delText xml:space="preserve">your </w:delText>
        </w:r>
      </w:del>
      <w:ins w:id="142" w:author="Emma Karoune" w:date="2022-10-25T11:59:00Z">
        <w:r w:rsidR="00692887">
          <w:rPr>
            <w:sz w:val="24"/>
            <w:szCs w:val="24"/>
          </w:rPr>
          <w:t xml:space="preserve">the </w:t>
        </w:r>
      </w:ins>
      <w:r w:rsidR="005D5275">
        <w:rPr>
          <w:sz w:val="24"/>
          <w:szCs w:val="24"/>
        </w:rPr>
        <w:t xml:space="preserve">DOI(s) to write a </w:t>
      </w:r>
      <w:hyperlink r:id="rId21" w:anchor="cm-citable-cite-data">
        <w:r w:rsidR="005D5275">
          <w:rPr>
            <w:b/>
            <w:i/>
            <w:color w:val="1155CC"/>
            <w:sz w:val="24"/>
            <w:szCs w:val="24"/>
            <w:u w:val="single"/>
          </w:rPr>
          <w:t>data</w:t>
        </w:r>
      </w:hyperlink>
      <w:hyperlink r:id="rId22" w:anchor="cm-citable-cite-data">
        <w:r w:rsidR="005D5275">
          <w:rPr>
            <w:color w:val="1155CC"/>
            <w:sz w:val="24"/>
            <w:szCs w:val="24"/>
            <w:u w:val="single"/>
          </w:rPr>
          <w:t xml:space="preserve"> and code </w:t>
        </w:r>
      </w:hyperlink>
      <w:hyperlink r:id="rId23" w:anchor="cm-citable-cite-data">
        <w:r w:rsidR="005D5275">
          <w:rPr>
            <w:b/>
            <w:i/>
            <w:color w:val="1155CC"/>
            <w:sz w:val="24"/>
            <w:szCs w:val="24"/>
            <w:u w:val="single"/>
          </w:rPr>
          <w:t>availability statemen</w:t>
        </w:r>
      </w:hyperlink>
      <w:hyperlink r:id="rId24" w:anchor="cm-citable-cite-data">
        <w:r w:rsidR="005D5275">
          <w:rPr>
            <w:b/>
            <w:i/>
            <w:color w:val="1155CC"/>
            <w:sz w:val="24"/>
            <w:szCs w:val="24"/>
            <w:u w:val="single"/>
          </w:rPr>
          <w:t>t</w:t>
        </w:r>
      </w:hyperlink>
      <w:r w:rsidR="005D5275">
        <w:rPr>
          <w:sz w:val="24"/>
          <w:szCs w:val="24"/>
        </w:rPr>
        <w:t xml:space="preserve"> </w:t>
      </w:r>
      <w:ins w:id="143" w:author="Esther Plomp" w:date="2022-10-02T08:46:00Z">
        <w:r w:rsidR="005D5275">
          <w:rPr>
            <w:sz w:val="24"/>
            <w:szCs w:val="24"/>
          </w:rPr>
          <w:t xml:space="preserve">(The Turing Way Community 2022a) </w:t>
        </w:r>
      </w:ins>
      <w:r w:rsidR="005D5275">
        <w:rPr>
          <w:sz w:val="24"/>
          <w:szCs w:val="24"/>
        </w:rPr>
        <w:t xml:space="preserve">at the end of </w:t>
      </w:r>
      <w:del w:id="144" w:author="Emma Karoune" w:date="2022-10-25T11:59:00Z">
        <w:r w:rsidR="005D5275" w:rsidDel="00692887">
          <w:rPr>
            <w:sz w:val="24"/>
            <w:szCs w:val="24"/>
          </w:rPr>
          <w:delText xml:space="preserve">your </w:delText>
        </w:r>
      </w:del>
      <w:proofErr w:type="spellStart"/>
      <w:ins w:id="145" w:author="Emma Karoune" w:date="2022-10-25T11:59:00Z">
        <w:r w:rsidR="00692887">
          <w:rPr>
            <w:sz w:val="24"/>
            <w:szCs w:val="24"/>
          </w:rPr>
          <w:t>a</w:t>
        </w:r>
        <w:proofErr w:type="spellEnd"/>
        <w:r w:rsidR="00692887">
          <w:rPr>
            <w:sz w:val="24"/>
            <w:szCs w:val="24"/>
          </w:rPr>
          <w:t xml:space="preserve"> </w:t>
        </w:r>
      </w:ins>
      <w:r w:rsidR="005D5275">
        <w:rPr>
          <w:sz w:val="24"/>
          <w:szCs w:val="24"/>
        </w:rPr>
        <w:t xml:space="preserve">article - this links </w:t>
      </w:r>
      <w:del w:id="146" w:author="Emma Karoune" w:date="2022-10-25T12:00:00Z">
        <w:r w:rsidR="005D5275" w:rsidDel="00692887">
          <w:rPr>
            <w:sz w:val="24"/>
            <w:szCs w:val="24"/>
          </w:rPr>
          <w:delText xml:space="preserve">your </w:delText>
        </w:r>
      </w:del>
      <w:ins w:id="147" w:author="Emma Karoune" w:date="2022-10-25T12:00:00Z">
        <w:r w:rsidR="00692887">
          <w:rPr>
            <w:sz w:val="24"/>
            <w:szCs w:val="24"/>
          </w:rPr>
          <w:t xml:space="preserve">the </w:t>
        </w:r>
      </w:ins>
      <w:r w:rsidR="005D5275">
        <w:rPr>
          <w:sz w:val="24"/>
          <w:szCs w:val="24"/>
        </w:rPr>
        <w:t xml:space="preserve">article with the rest of </w:t>
      </w:r>
      <w:del w:id="148" w:author="Emma Karoune" w:date="2022-10-25T12:00:00Z">
        <w:r w:rsidR="005D5275" w:rsidDel="00692887">
          <w:rPr>
            <w:sz w:val="24"/>
            <w:szCs w:val="24"/>
          </w:rPr>
          <w:delText xml:space="preserve">your </w:delText>
        </w:r>
      </w:del>
      <w:ins w:id="149" w:author="Emma Karoune" w:date="2022-10-25T12:00:00Z">
        <w:r w:rsidR="00692887">
          <w:rPr>
            <w:sz w:val="24"/>
            <w:szCs w:val="24"/>
          </w:rPr>
          <w:t xml:space="preserve">the </w:t>
        </w:r>
      </w:ins>
      <w:r w:rsidR="005D5275">
        <w:rPr>
          <w:sz w:val="24"/>
          <w:szCs w:val="24"/>
        </w:rPr>
        <w:t xml:space="preserve">research outputs. Thanks to the DOI assigned to </w:t>
      </w:r>
      <w:del w:id="150" w:author="Emma Karoune" w:date="2022-10-25T12:00:00Z">
        <w:r w:rsidR="005D5275" w:rsidDel="00692887">
          <w:rPr>
            <w:sz w:val="24"/>
            <w:szCs w:val="24"/>
          </w:rPr>
          <w:delText xml:space="preserve">your </w:delText>
        </w:r>
      </w:del>
      <w:ins w:id="151" w:author="Emma Karoune" w:date="2022-10-25T12:00:00Z">
        <w:r w:rsidR="00692887">
          <w:rPr>
            <w:sz w:val="24"/>
            <w:szCs w:val="24"/>
          </w:rPr>
          <w:t xml:space="preserve">the </w:t>
        </w:r>
      </w:ins>
      <w:r w:rsidR="005D5275">
        <w:rPr>
          <w:sz w:val="24"/>
          <w:szCs w:val="24"/>
        </w:rPr>
        <w:t>research outputs</w:t>
      </w:r>
      <w:ins w:id="152" w:author="Ben Marwick" w:date="2022-10-22T23:39:00Z">
        <w:r>
          <w:rPr>
            <w:sz w:val="24"/>
            <w:szCs w:val="24"/>
          </w:rPr>
          <w:t>,</w:t>
        </w:r>
      </w:ins>
      <w:r w:rsidR="005D5275">
        <w:rPr>
          <w:sz w:val="24"/>
          <w:szCs w:val="24"/>
        </w:rPr>
        <w:t xml:space="preserve"> the transparency of the research record is improved and benefits such as increased visibility and citation</w:t>
      </w:r>
      <w:ins w:id="153" w:author="Esther Plomp" w:date="2022-10-14T14:14:00Z">
        <w:r w:rsidR="005D5275">
          <w:rPr>
            <w:sz w:val="24"/>
            <w:szCs w:val="24"/>
          </w:rPr>
          <w:t>s</w:t>
        </w:r>
      </w:ins>
      <w:r w:rsidR="005D5275">
        <w:rPr>
          <w:sz w:val="24"/>
          <w:szCs w:val="24"/>
        </w:rPr>
        <w:t xml:space="preserve"> are obtained (Piwowar </w:t>
      </w:r>
      <w:r w:rsidR="005D5275">
        <w:rPr>
          <w:i/>
          <w:sz w:val="24"/>
          <w:szCs w:val="24"/>
        </w:rPr>
        <w:t>et al</w:t>
      </w:r>
      <w:r w:rsidR="005D5275">
        <w:rPr>
          <w:sz w:val="24"/>
          <w:szCs w:val="24"/>
        </w:rPr>
        <w:t xml:space="preserve">. 2007; Piwowar &amp; Vision 2013; Christensen </w:t>
      </w:r>
      <w:r w:rsidR="005D5275">
        <w:rPr>
          <w:i/>
          <w:sz w:val="24"/>
          <w:szCs w:val="24"/>
        </w:rPr>
        <w:t>et a</w:t>
      </w:r>
      <w:r w:rsidR="005D5275">
        <w:rPr>
          <w:sz w:val="24"/>
          <w:szCs w:val="24"/>
        </w:rPr>
        <w:t xml:space="preserve">l. 2019; </w:t>
      </w:r>
      <w:proofErr w:type="spellStart"/>
      <w:r w:rsidR="005D5275">
        <w:rPr>
          <w:sz w:val="24"/>
          <w:szCs w:val="24"/>
        </w:rPr>
        <w:t>Colavizza</w:t>
      </w:r>
      <w:proofErr w:type="spellEnd"/>
      <w:r w:rsidR="005D5275">
        <w:rPr>
          <w:sz w:val="24"/>
          <w:szCs w:val="24"/>
        </w:rPr>
        <w:t xml:space="preserve"> </w:t>
      </w:r>
      <w:r w:rsidR="005D5275">
        <w:rPr>
          <w:i/>
          <w:sz w:val="24"/>
          <w:szCs w:val="24"/>
        </w:rPr>
        <w:t>et al.</w:t>
      </w:r>
      <w:r w:rsidR="005D5275">
        <w:rPr>
          <w:sz w:val="24"/>
          <w:szCs w:val="24"/>
        </w:rPr>
        <w:t xml:space="preserve"> 2020).</w:t>
      </w:r>
    </w:p>
    <w:p w14:paraId="717691E2" w14:textId="77777777" w:rsidR="008D6CD5" w:rsidRDefault="008D6CD5">
      <w:pPr>
        <w:rPr>
          <w:sz w:val="24"/>
          <w:szCs w:val="24"/>
        </w:rPr>
      </w:pPr>
    </w:p>
    <w:p w14:paraId="6CC784C8" w14:textId="7323BDEA" w:rsidR="008D6CD5" w:rsidRDefault="005D5275">
      <w:pPr>
        <w:rPr>
          <w:color w:val="202122"/>
          <w:sz w:val="24"/>
          <w:szCs w:val="24"/>
          <w:highlight w:val="white"/>
        </w:rPr>
      </w:pPr>
      <w:r>
        <w:rPr>
          <w:sz w:val="24"/>
          <w:szCs w:val="24"/>
        </w:rPr>
        <w:t xml:space="preserve">Computational tools </w:t>
      </w:r>
      <w:r w:rsidR="00CA0574">
        <w:rPr>
          <w:sz w:val="24"/>
          <w:szCs w:val="24"/>
        </w:rPr>
        <w:t xml:space="preserve">such as </w:t>
      </w:r>
      <w:r w:rsidR="00CA0574" w:rsidRPr="003756C2">
        <w:rPr>
          <w:b/>
          <w:bCs/>
          <w:i/>
          <w:iCs/>
          <w:sz w:val="24"/>
          <w:szCs w:val="24"/>
          <w:rPrChange w:id="154" w:author="Esther Plomp" w:date="2022-10-24T19:27:00Z">
            <w:rPr>
              <w:sz w:val="24"/>
              <w:szCs w:val="24"/>
            </w:rPr>
          </w:rPrChange>
        </w:rPr>
        <w:t>version control</w:t>
      </w:r>
      <w:r w:rsidR="00CA0574">
        <w:rPr>
          <w:sz w:val="24"/>
          <w:szCs w:val="24"/>
        </w:rPr>
        <w:t xml:space="preserve"> and open-source software for data analysis </w:t>
      </w:r>
      <w:r>
        <w:rPr>
          <w:sz w:val="24"/>
          <w:szCs w:val="24"/>
        </w:rPr>
        <w:t xml:space="preserve">can facilitate transparency of research. Version control is </w:t>
      </w:r>
      <w:r>
        <w:rPr>
          <w:color w:val="202122"/>
          <w:sz w:val="24"/>
          <w:szCs w:val="24"/>
          <w:highlight w:val="white"/>
        </w:rPr>
        <w:t xml:space="preserve">a systematic approach to record changes made in a file, or set of files, over time. It creates a history of the changes made to the file(s) that can be transparently reported. Version control can be achieved simply by using naming conventions, such as file-v0.1 and file-v0.2, to name your files. </w:t>
      </w:r>
      <w:del w:id="155" w:author="Emma Karoune" w:date="2022-10-25T12:02:00Z">
        <w:r w:rsidDel="006F0687">
          <w:rPr>
            <w:color w:val="202122"/>
            <w:sz w:val="24"/>
            <w:szCs w:val="24"/>
            <w:highlight w:val="white"/>
          </w:rPr>
          <w:delText>You can also use s</w:delText>
        </w:r>
      </w:del>
      <w:ins w:id="156" w:author="Emma Karoune" w:date="2022-10-25T12:02:00Z">
        <w:r w:rsidR="003C187D">
          <w:rPr>
            <w:color w:val="202122"/>
            <w:sz w:val="24"/>
            <w:szCs w:val="24"/>
            <w:highlight w:val="white"/>
          </w:rPr>
          <w:t>S</w:t>
        </w:r>
      </w:ins>
      <w:r>
        <w:rPr>
          <w:color w:val="202122"/>
          <w:sz w:val="24"/>
          <w:szCs w:val="24"/>
          <w:highlight w:val="white"/>
        </w:rPr>
        <w:t>oftware such as Google Drive</w:t>
      </w:r>
      <w:ins w:id="157" w:author="Emma Karoune" w:date="2022-10-25T12:02:00Z">
        <w:r w:rsidR="003C187D">
          <w:rPr>
            <w:color w:val="202122"/>
            <w:sz w:val="24"/>
            <w:szCs w:val="24"/>
            <w:highlight w:val="white"/>
          </w:rPr>
          <w:t xml:space="preserve"> can also be </w:t>
        </w:r>
        <w:proofErr w:type="spellStart"/>
        <w:r w:rsidR="003C187D">
          <w:rPr>
            <w:color w:val="202122"/>
            <w:sz w:val="24"/>
            <w:szCs w:val="24"/>
            <w:highlight w:val="white"/>
          </w:rPr>
          <w:t>used</w:t>
        </w:r>
      </w:ins>
      <w:del w:id="158" w:author="Emma Karoune" w:date="2022-10-25T12:02:00Z">
        <w:r w:rsidDel="003C187D">
          <w:rPr>
            <w:color w:val="202122"/>
            <w:sz w:val="24"/>
            <w:szCs w:val="24"/>
            <w:highlight w:val="white"/>
          </w:rPr>
          <w:delText xml:space="preserve"> that</w:delText>
        </w:r>
      </w:del>
      <w:ins w:id="159" w:author="Emma Karoune" w:date="2022-10-25T12:02:00Z">
        <w:r w:rsidR="003C187D">
          <w:rPr>
            <w:color w:val="202122"/>
            <w:sz w:val="24"/>
            <w:szCs w:val="24"/>
            <w:highlight w:val="white"/>
          </w:rPr>
          <w:t>to</w:t>
        </w:r>
      </w:ins>
      <w:proofErr w:type="spellEnd"/>
      <w:r>
        <w:rPr>
          <w:color w:val="202122"/>
          <w:sz w:val="24"/>
          <w:szCs w:val="24"/>
          <w:highlight w:val="white"/>
        </w:rPr>
        <w:t xml:space="preserve"> automatically track</w:t>
      </w:r>
      <w:del w:id="160" w:author="Emma Karoune" w:date="2022-10-25T12:02:00Z">
        <w:r w:rsidDel="003C187D">
          <w:rPr>
            <w:color w:val="202122"/>
            <w:sz w:val="24"/>
            <w:szCs w:val="24"/>
            <w:highlight w:val="white"/>
          </w:rPr>
          <w:delText>s</w:delText>
        </w:r>
      </w:del>
      <w:r>
        <w:rPr>
          <w:color w:val="202122"/>
          <w:sz w:val="24"/>
          <w:szCs w:val="24"/>
          <w:highlight w:val="white"/>
        </w:rPr>
        <w:t xml:space="preserve"> the history of </w:t>
      </w:r>
      <w:del w:id="161" w:author="Emma Karoune" w:date="2022-10-25T12:02:00Z">
        <w:r w:rsidDel="003C187D">
          <w:rPr>
            <w:color w:val="202122"/>
            <w:sz w:val="24"/>
            <w:szCs w:val="24"/>
            <w:highlight w:val="white"/>
          </w:rPr>
          <w:delText xml:space="preserve">your </w:delText>
        </w:r>
      </w:del>
      <w:r>
        <w:rPr>
          <w:color w:val="202122"/>
          <w:sz w:val="24"/>
          <w:szCs w:val="24"/>
          <w:highlight w:val="white"/>
        </w:rPr>
        <w:t xml:space="preserve">files. There are more advanced version control systems such as </w:t>
      </w:r>
      <w:hyperlink r:id="rId25">
        <w:r>
          <w:rPr>
            <w:color w:val="1155CC"/>
            <w:sz w:val="24"/>
            <w:szCs w:val="24"/>
            <w:highlight w:val="white"/>
            <w:u w:val="single"/>
          </w:rPr>
          <w:t>GitHub</w:t>
        </w:r>
      </w:hyperlink>
      <w:r>
        <w:rPr>
          <w:color w:val="202122"/>
          <w:sz w:val="24"/>
          <w:szCs w:val="24"/>
          <w:highlight w:val="white"/>
        </w:rPr>
        <w:t xml:space="preserve"> (</w:t>
      </w:r>
      <w:hyperlink r:id="rId26" w:history="1">
        <w:r>
          <w:rPr>
            <w:color w:val="202122"/>
            <w:sz w:val="24"/>
            <w:szCs w:val="24"/>
            <w:highlight w:val="white"/>
          </w:rPr>
          <w:t>https://github.com</w:t>
        </w:r>
      </w:hyperlink>
      <w:r>
        <w:rPr>
          <w:color w:val="202122"/>
          <w:sz w:val="24"/>
          <w:szCs w:val="24"/>
          <w:highlight w:val="white"/>
        </w:rPr>
        <w:t xml:space="preserve">) or </w:t>
      </w:r>
      <w:hyperlink r:id="rId27">
        <w:r>
          <w:rPr>
            <w:color w:val="1155CC"/>
            <w:sz w:val="24"/>
            <w:szCs w:val="24"/>
            <w:highlight w:val="white"/>
            <w:u w:val="single"/>
          </w:rPr>
          <w:t>GitLab</w:t>
        </w:r>
      </w:hyperlink>
      <w:r>
        <w:rPr>
          <w:color w:val="1155CC"/>
          <w:sz w:val="24"/>
          <w:szCs w:val="24"/>
          <w:highlight w:val="white"/>
          <w:u w:val="single"/>
        </w:rPr>
        <w:t xml:space="preserve"> </w:t>
      </w:r>
      <w:r w:rsidRPr="004A232A">
        <w:rPr>
          <w:sz w:val="24"/>
          <w:szCs w:val="24"/>
          <w:highlight w:val="white"/>
        </w:rPr>
        <w:t>(</w:t>
      </w:r>
      <w:hyperlink r:id="rId28" w:history="1">
        <w:r w:rsidRPr="004A232A">
          <w:rPr>
            <w:sz w:val="24"/>
            <w:szCs w:val="24"/>
            <w:highlight w:val="white"/>
          </w:rPr>
          <w:t>https://about.gitlab.com</w:t>
        </w:r>
      </w:hyperlink>
      <w:r w:rsidRPr="004A232A">
        <w:rPr>
          <w:sz w:val="24"/>
          <w:szCs w:val="24"/>
          <w:highlight w:val="white"/>
        </w:rPr>
        <w:t xml:space="preserve">), </w:t>
      </w:r>
      <w:r>
        <w:rPr>
          <w:color w:val="202122"/>
          <w:sz w:val="24"/>
          <w:szCs w:val="24"/>
          <w:highlight w:val="white"/>
        </w:rPr>
        <w:t xml:space="preserve">which use the </w:t>
      </w:r>
      <w:r w:rsidRPr="00122040">
        <w:rPr>
          <w:b/>
          <w:bCs/>
          <w:i/>
          <w:iCs/>
          <w:color w:val="202122"/>
          <w:sz w:val="24"/>
          <w:szCs w:val="24"/>
          <w:highlight w:val="white"/>
          <w:rPrChange w:id="162" w:author="Emma Karoune" w:date="2022-10-24T19:34:00Z">
            <w:rPr>
              <w:color w:val="202122"/>
              <w:sz w:val="24"/>
              <w:szCs w:val="24"/>
              <w:highlight w:val="white"/>
            </w:rPr>
          </w:rPrChange>
        </w:rPr>
        <w:t>Git</w:t>
      </w:r>
      <w:r w:rsidR="00CA0574">
        <w:rPr>
          <w:color w:val="202122"/>
          <w:sz w:val="24"/>
          <w:szCs w:val="24"/>
          <w:highlight w:val="white"/>
        </w:rPr>
        <w:t xml:space="preserve"> software</w:t>
      </w:r>
      <w:r>
        <w:rPr>
          <w:color w:val="202122"/>
          <w:sz w:val="24"/>
          <w:szCs w:val="24"/>
          <w:highlight w:val="white"/>
        </w:rPr>
        <w:t xml:space="preserve">. </w:t>
      </w:r>
      <w:ins w:id="163" w:author="Esther Plomp" w:date="2022-10-26T20:23:00Z">
        <w:r w:rsidR="002565F3" w:rsidRPr="001C39C7">
          <w:rPr>
            <w:b/>
            <w:bCs/>
            <w:i/>
            <w:iCs/>
            <w:sz w:val="24"/>
            <w:szCs w:val="24"/>
          </w:rPr>
          <w:t>GitHub</w:t>
        </w:r>
        <w:r w:rsidR="002565F3">
          <w:rPr>
            <w:b/>
            <w:bCs/>
            <w:i/>
            <w:iCs/>
            <w:sz w:val="24"/>
            <w:szCs w:val="24"/>
          </w:rPr>
          <w:t xml:space="preserve"> </w:t>
        </w:r>
        <w:r w:rsidR="002565F3">
          <w:rPr>
            <w:sz w:val="24"/>
            <w:szCs w:val="24"/>
          </w:rPr>
          <w:t xml:space="preserve">accounts can be linked to a data repository for archiving, such as </w:t>
        </w:r>
        <w:r w:rsidR="002565F3">
          <w:fldChar w:fldCharType="begin"/>
        </w:r>
        <w:r w:rsidR="002565F3">
          <w:instrText xml:space="preserve"> HYPERLINK "https://zenodo.org/" \h </w:instrText>
        </w:r>
        <w:r w:rsidR="002565F3">
          <w:fldChar w:fldCharType="separate"/>
        </w:r>
        <w:proofErr w:type="spellStart"/>
        <w:r w:rsidR="002565F3">
          <w:rPr>
            <w:color w:val="1155CC"/>
            <w:sz w:val="24"/>
            <w:szCs w:val="24"/>
            <w:u w:val="single"/>
          </w:rPr>
          <w:t>Zenodo</w:t>
        </w:r>
        <w:proofErr w:type="spellEnd"/>
        <w:r w:rsidR="002565F3">
          <w:rPr>
            <w:color w:val="1155CC"/>
            <w:sz w:val="24"/>
            <w:szCs w:val="24"/>
            <w:u w:val="single"/>
          </w:rPr>
          <w:fldChar w:fldCharType="end"/>
        </w:r>
        <w:r w:rsidR="002565F3">
          <w:rPr>
            <w:color w:val="1155CC"/>
            <w:sz w:val="24"/>
            <w:szCs w:val="24"/>
            <w:u w:val="single"/>
          </w:rPr>
          <w:t xml:space="preserve"> and </w:t>
        </w:r>
        <w:r w:rsidR="002565F3">
          <w:rPr>
            <w:sz w:val="24"/>
            <w:szCs w:val="24"/>
          </w:rPr>
          <w:t xml:space="preserve">the </w:t>
        </w:r>
        <w:r w:rsidR="002565F3">
          <w:fldChar w:fldCharType="begin"/>
        </w:r>
        <w:r w:rsidR="002565F3">
          <w:instrText xml:space="preserve"> HYPERLINK "https://osf.io/" </w:instrText>
        </w:r>
        <w:r w:rsidR="002565F3">
          <w:fldChar w:fldCharType="separate"/>
        </w:r>
        <w:r w:rsidR="002565F3">
          <w:rPr>
            <w:sz w:val="24"/>
            <w:szCs w:val="24"/>
          </w:rPr>
          <w:t>Open Science Framework</w:t>
        </w:r>
        <w:r w:rsidR="002565F3">
          <w:rPr>
            <w:sz w:val="24"/>
            <w:szCs w:val="24"/>
          </w:rPr>
          <w:fldChar w:fldCharType="end"/>
        </w:r>
        <w:r w:rsidR="002565F3">
          <w:rPr>
            <w:sz w:val="24"/>
            <w:szCs w:val="24"/>
          </w:rPr>
          <w:t xml:space="preserve">. </w:t>
        </w:r>
      </w:ins>
      <w:r>
        <w:rPr>
          <w:color w:val="202122"/>
          <w:sz w:val="24"/>
          <w:szCs w:val="24"/>
          <w:highlight w:val="white"/>
        </w:rPr>
        <w:t xml:space="preserve">These computational tools create a </w:t>
      </w:r>
      <w:r w:rsidR="00CA0574">
        <w:rPr>
          <w:color w:val="202122"/>
          <w:sz w:val="24"/>
          <w:szCs w:val="24"/>
          <w:highlight w:val="white"/>
        </w:rPr>
        <w:t>richly</w:t>
      </w:r>
      <w:r>
        <w:rPr>
          <w:color w:val="202122"/>
          <w:sz w:val="24"/>
          <w:szCs w:val="24"/>
          <w:highlight w:val="white"/>
        </w:rPr>
        <w:t xml:space="preserve"> detailed history of </w:t>
      </w:r>
      <w:del w:id="164" w:author="Emma Karoune" w:date="2022-10-25T12:03:00Z">
        <w:r w:rsidDel="003C187D">
          <w:rPr>
            <w:color w:val="202122"/>
            <w:sz w:val="24"/>
            <w:szCs w:val="24"/>
            <w:highlight w:val="white"/>
          </w:rPr>
          <w:delText xml:space="preserve">your </w:delText>
        </w:r>
      </w:del>
      <w:ins w:id="165" w:author="Emma Karoune" w:date="2022-10-25T12:03:00Z">
        <w:r w:rsidR="003C187D">
          <w:rPr>
            <w:color w:val="202122"/>
            <w:sz w:val="24"/>
            <w:szCs w:val="24"/>
            <w:highlight w:val="white"/>
          </w:rPr>
          <w:t xml:space="preserve">any </w:t>
        </w:r>
      </w:ins>
      <w:r>
        <w:rPr>
          <w:color w:val="202122"/>
          <w:sz w:val="24"/>
          <w:szCs w:val="24"/>
          <w:highlight w:val="white"/>
        </w:rPr>
        <w:t>research files that can even be used to assign credit for each individual researcher's work during the project.</w:t>
      </w:r>
      <w:commentRangeStart w:id="166"/>
      <w:r>
        <w:rPr>
          <w:color w:val="202122"/>
          <w:sz w:val="24"/>
          <w:szCs w:val="24"/>
          <w:highlight w:val="white"/>
        </w:rPr>
        <w:t xml:space="preserve"> Please see </w:t>
      </w:r>
      <w:hyperlink r:id="rId29">
        <w:r>
          <w:rPr>
            <w:color w:val="1155CC"/>
            <w:sz w:val="24"/>
            <w:szCs w:val="24"/>
            <w:highlight w:val="white"/>
            <w:u w:val="single"/>
          </w:rPr>
          <w:t>The Turing Way for an example of how contributors can be recognised</w:t>
        </w:r>
      </w:hyperlink>
      <w:r>
        <w:rPr>
          <w:color w:val="202122"/>
          <w:sz w:val="24"/>
          <w:szCs w:val="24"/>
          <w:highlight w:val="white"/>
        </w:rPr>
        <w:t xml:space="preserve"> </w:t>
      </w:r>
      <w:commentRangeEnd w:id="166"/>
      <w:r w:rsidR="003756C2">
        <w:rPr>
          <w:rStyle w:val="CommentReference"/>
        </w:rPr>
        <w:commentReference w:id="166"/>
      </w:r>
      <w:r>
        <w:rPr>
          <w:color w:val="202122"/>
          <w:sz w:val="24"/>
          <w:szCs w:val="24"/>
          <w:highlight w:val="white"/>
        </w:rPr>
        <w:t xml:space="preserve">(The Turing Way Community 2022b). </w:t>
      </w:r>
    </w:p>
    <w:p w14:paraId="3D3DEC42" w14:textId="77777777" w:rsidR="008D6CD5" w:rsidRDefault="005D5275">
      <w:pPr>
        <w:rPr>
          <w:color w:val="202122"/>
          <w:sz w:val="24"/>
          <w:szCs w:val="24"/>
          <w:highlight w:val="white"/>
        </w:rPr>
      </w:pPr>
      <w:r>
        <w:rPr>
          <w:color w:val="202122"/>
          <w:sz w:val="24"/>
          <w:szCs w:val="24"/>
          <w:highlight w:val="white"/>
        </w:rPr>
        <w:t xml:space="preserve"> </w:t>
      </w:r>
    </w:p>
    <w:p w14:paraId="0B9D86B5" w14:textId="60B8C885" w:rsidR="008D6CD5" w:rsidRDefault="005D5275">
      <w:pPr>
        <w:rPr>
          <w:color w:val="202122"/>
          <w:sz w:val="24"/>
          <w:szCs w:val="24"/>
          <w:highlight w:val="white"/>
        </w:rPr>
      </w:pPr>
      <w:r>
        <w:rPr>
          <w:color w:val="202122"/>
          <w:sz w:val="24"/>
          <w:szCs w:val="24"/>
          <w:highlight w:val="white"/>
        </w:rPr>
        <w:t>Open</w:t>
      </w:r>
      <w:r w:rsidR="00CA0574">
        <w:rPr>
          <w:color w:val="202122"/>
          <w:sz w:val="24"/>
          <w:szCs w:val="24"/>
          <w:highlight w:val="white"/>
        </w:rPr>
        <w:t>-</w:t>
      </w:r>
      <w:r>
        <w:rPr>
          <w:color w:val="202122"/>
          <w:sz w:val="24"/>
          <w:szCs w:val="24"/>
          <w:highlight w:val="white"/>
        </w:rPr>
        <w:t xml:space="preserve">source software is software </w:t>
      </w:r>
      <w:r w:rsidR="00CA0574">
        <w:rPr>
          <w:color w:val="202122"/>
          <w:sz w:val="24"/>
          <w:szCs w:val="24"/>
          <w:highlight w:val="white"/>
        </w:rPr>
        <w:t xml:space="preserve">that is </w:t>
      </w:r>
      <w:r>
        <w:rPr>
          <w:color w:val="202122"/>
          <w:sz w:val="24"/>
          <w:szCs w:val="24"/>
          <w:highlight w:val="white"/>
        </w:rPr>
        <w:t xml:space="preserve">released under a license </w:t>
      </w:r>
      <w:r w:rsidR="00CA0574">
        <w:rPr>
          <w:color w:val="202122"/>
          <w:sz w:val="24"/>
          <w:szCs w:val="24"/>
          <w:highlight w:val="white"/>
        </w:rPr>
        <w:t>that gives</w:t>
      </w:r>
      <w:r>
        <w:rPr>
          <w:color w:val="202122"/>
          <w:sz w:val="24"/>
          <w:szCs w:val="24"/>
          <w:highlight w:val="white"/>
        </w:rPr>
        <w:t xml:space="preserve"> users the rights to </w:t>
      </w:r>
      <w:r w:rsidR="00CA0574">
        <w:rPr>
          <w:color w:val="202122"/>
          <w:sz w:val="24"/>
          <w:szCs w:val="24"/>
          <w:highlight w:val="white"/>
        </w:rPr>
        <w:t xml:space="preserve">freely </w:t>
      </w:r>
      <w:r>
        <w:rPr>
          <w:color w:val="202122"/>
          <w:sz w:val="24"/>
          <w:szCs w:val="24"/>
          <w:highlight w:val="white"/>
        </w:rPr>
        <w:t xml:space="preserve">use, study, change, and distribute the software and its source code to anyone and for any purpose. Commonly used open source software languages are </w:t>
      </w:r>
      <w:r>
        <w:rPr>
          <w:b/>
          <w:i/>
          <w:color w:val="202122"/>
          <w:sz w:val="24"/>
          <w:szCs w:val="24"/>
          <w:highlight w:val="white"/>
        </w:rPr>
        <w:t>R</w:t>
      </w:r>
      <w:r>
        <w:rPr>
          <w:color w:val="202122"/>
          <w:sz w:val="24"/>
          <w:szCs w:val="24"/>
          <w:highlight w:val="white"/>
        </w:rPr>
        <w:t xml:space="preserve"> and </w:t>
      </w:r>
      <w:r>
        <w:rPr>
          <w:b/>
          <w:i/>
          <w:color w:val="202122"/>
          <w:sz w:val="24"/>
          <w:szCs w:val="24"/>
          <w:highlight w:val="white"/>
        </w:rPr>
        <w:t>Python</w:t>
      </w:r>
      <w:r>
        <w:rPr>
          <w:color w:val="202122"/>
          <w:sz w:val="24"/>
          <w:szCs w:val="24"/>
          <w:highlight w:val="white"/>
        </w:rPr>
        <w:t xml:space="preserve">. When analysis scripts are written in R and Python, all of the steps taken in the data analysis are transparent and traceable and can </w:t>
      </w:r>
      <w:r w:rsidR="00CA0574">
        <w:rPr>
          <w:color w:val="202122"/>
          <w:sz w:val="24"/>
          <w:szCs w:val="24"/>
          <w:highlight w:val="white"/>
        </w:rPr>
        <w:t xml:space="preserve">easily </w:t>
      </w:r>
      <w:r>
        <w:rPr>
          <w:color w:val="202122"/>
          <w:sz w:val="24"/>
          <w:szCs w:val="24"/>
          <w:highlight w:val="white"/>
        </w:rPr>
        <w:t xml:space="preserve">be shared with others. Other researchers </w:t>
      </w:r>
      <w:r w:rsidR="00CA0574">
        <w:rPr>
          <w:color w:val="202122"/>
          <w:sz w:val="24"/>
          <w:szCs w:val="24"/>
          <w:highlight w:val="white"/>
        </w:rPr>
        <w:t>can</w:t>
      </w:r>
      <w:r>
        <w:rPr>
          <w:color w:val="202122"/>
          <w:sz w:val="24"/>
          <w:szCs w:val="24"/>
          <w:highlight w:val="white"/>
        </w:rPr>
        <w:t xml:space="preserve"> reuse the code for their own needs and it could potentially </w:t>
      </w:r>
      <w:r w:rsidR="00CA0574">
        <w:rPr>
          <w:color w:val="202122"/>
          <w:sz w:val="24"/>
          <w:szCs w:val="24"/>
          <w:highlight w:val="white"/>
        </w:rPr>
        <w:t xml:space="preserve">enable </w:t>
      </w:r>
      <w:r>
        <w:rPr>
          <w:color w:val="202122"/>
          <w:sz w:val="24"/>
          <w:szCs w:val="24"/>
          <w:highlight w:val="white"/>
        </w:rPr>
        <w:t>others to reproduce your analysis, if accompanied with other research outputs (</w:t>
      </w:r>
      <w:r w:rsidR="003756C2">
        <w:rPr>
          <w:color w:val="202122"/>
          <w:sz w:val="24"/>
          <w:szCs w:val="24"/>
          <w:highlight w:val="white"/>
        </w:rPr>
        <w:t>for example,</w:t>
      </w:r>
      <w:r w:rsidR="00CA0574">
        <w:rPr>
          <w:color w:val="202122"/>
          <w:sz w:val="24"/>
          <w:szCs w:val="24"/>
          <w:highlight w:val="white"/>
        </w:rPr>
        <w:t xml:space="preserve"> </w:t>
      </w:r>
      <w:r>
        <w:rPr>
          <w:color w:val="202122"/>
          <w:sz w:val="24"/>
          <w:szCs w:val="24"/>
          <w:highlight w:val="white"/>
        </w:rPr>
        <w:t xml:space="preserve">method, data and computational environment). </w:t>
      </w:r>
      <w:r w:rsidR="00CA0574">
        <w:rPr>
          <w:color w:val="202122"/>
          <w:sz w:val="24"/>
          <w:szCs w:val="24"/>
          <w:highlight w:val="white"/>
        </w:rPr>
        <w:t>Marwick (2022a) provides a list of</w:t>
      </w:r>
      <w:r>
        <w:rPr>
          <w:color w:val="202122"/>
          <w:sz w:val="24"/>
          <w:szCs w:val="24"/>
          <w:highlight w:val="white"/>
        </w:rPr>
        <w:t xml:space="preserve"> archaeological articles that </w:t>
      </w:r>
      <w:r w:rsidR="00CA0574">
        <w:rPr>
          <w:color w:val="202122"/>
          <w:sz w:val="24"/>
          <w:szCs w:val="24"/>
          <w:highlight w:val="white"/>
        </w:rPr>
        <w:t xml:space="preserve">both </w:t>
      </w:r>
      <w:r>
        <w:rPr>
          <w:color w:val="202122"/>
          <w:sz w:val="24"/>
          <w:szCs w:val="24"/>
          <w:highlight w:val="white"/>
        </w:rPr>
        <w:t>use R for data analysis and visualisation</w:t>
      </w:r>
      <w:r w:rsidR="00CA0574">
        <w:rPr>
          <w:color w:val="202122"/>
          <w:sz w:val="24"/>
          <w:szCs w:val="24"/>
          <w:highlight w:val="white"/>
        </w:rPr>
        <w:t>, and also have R code openly available to facilitate reproducibility</w:t>
      </w:r>
      <w:r>
        <w:rPr>
          <w:color w:val="202122"/>
          <w:sz w:val="24"/>
          <w:szCs w:val="24"/>
          <w:highlight w:val="white"/>
        </w:rPr>
        <w:t xml:space="preserve">. </w:t>
      </w:r>
      <w:r>
        <w:rPr>
          <w:b/>
          <w:i/>
          <w:color w:val="202122"/>
          <w:sz w:val="24"/>
          <w:szCs w:val="24"/>
          <w:highlight w:val="white"/>
        </w:rPr>
        <w:t>Proprietary software</w:t>
      </w:r>
      <w:r>
        <w:rPr>
          <w:color w:val="202122"/>
          <w:sz w:val="24"/>
          <w:szCs w:val="24"/>
          <w:highlight w:val="white"/>
        </w:rPr>
        <w:t xml:space="preserve"> (software that requires a paid license to be able to use it, for example SPSS or Excel) may in some cases be more user friendly, but using these tools </w:t>
      </w:r>
      <w:r w:rsidR="00CA0574">
        <w:rPr>
          <w:color w:val="202122"/>
          <w:sz w:val="24"/>
          <w:szCs w:val="24"/>
          <w:highlight w:val="white"/>
        </w:rPr>
        <w:t xml:space="preserve">typically </w:t>
      </w:r>
      <w:r>
        <w:rPr>
          <w:color w:val="202122"/>
          <w:sz w:val="24"/>
          <w:szCs w:val="24"/>
          <w:highlight w:val="white"/>
        </w:rPr>
        <w:t>prohibits the examination and reproduction of methods</w:t>
      </w:r>
      <w:r w:rsidR="00CA0574">
        <w:rPr>
          <w:color w:val="202122"/>
          <w:sz w:val="24"/>
          <w:szCs w:val="24"/>
          <w:highlight w:val="white"/>
        </w:rPr>
        <w:t>. This is because unless the publications is</w:t>
      </w:r>
      <w:r>
        <w:rPr>
          <w:color w:val="202122"/>
          <w:sz w:val="24"/>
          <w:szCs w:val="24"/>
          <w:highlight w:val="white"/>
        </w:rPr>
        <w:t xml:space="preserve"> accompanied with </w:t>
      </w:r>
      <w:r w:rsidR="00CA0574">
        <w:rPr>
          <w:color w:val="202122"/>
          <w:sz w:val="24"/>
          <w:szCs w:val="24"/>
          <w:highlight w:val="white"/>
        </w:rPr>
        <w:t xml:space="preserve">detailed </w:t>
      </w:r>
      <w:r>
        <w:rPr>
          <w:color w:val="202122"/>
          <w:sz w:val="24"/>
          <w:szCs w:val="24"/>
          <w:highlight w:val="white"/>
        </w:rPr>
        <w:t xml:space="preserve">written documentation of analysis steps, </w:t>
      </w:r>
      <w:r w:rsidR="00CA0574">
        <w:rPr>
          <w:color w:val="202122"/>
          <w:sz w:val="24"/>
          <w:szCs w:val="24"/>
          <w:highlight w:val="white"/>
        </w:rPr>
        <w:t xml:space="preserve">the reader is unable </w:t>
      </w:r>
      <w:r>
        <w:rPr>
          <w:color w:val="202122"/>
          <w:sz w:val="24"/>
          <w:szCs w:val="24"/>
          <w:highlight w:val="white"/>
        </w:rPr>
        <w:t>to examine the analysis code. Furthermore, others may not have access to the paid software that you have used (</w:t>
      </w:r>
      <w:proofErr w:type="spellStart"/>
      <w:r>
        <w:rPr>
          <w:color w:val="202122"/>
          <w:sz w:val="24"/>
          <w:szCs w:val="24"/>
        </w:rPr>
        <w:t>Nust</w:t>
      </w:r>
      <w:proofErr w:type="spellEnd"/>
      <w:r>
        <w:rPr>
          <w:color w:val="202122"/>
          <w:sz w:val="24"/>
          <w:szCs w:val="24"/>
        </w:rPr>
        <w:t xml:space="preserve"> &amp; </w:t>
      </w:r>
      <w:proofErr w:type="spellStart"/>
      <w:r>
        <w:rPr>
          <w:color w:val="202122"/>
          <w:sz w:val="24"/>
          <w:szCs w:val="24"/>
        </w:rPr>
        <w:t>Pebesma</w:t>
      </w:r>
      <w:proofErr w:type="spellEnd"/>
      <w:r>
        <w:rPr>
          <w:color w:val="202122"/>
          <w:sz w:val="24"/>
          <w:szCs w:val="24"/>
        </w:rPr>
        <w:t xml:space="preserve"> 2020</w:t>
      </w:r>
      <w:r>
        <w:rPr>
          <w:color w:val="202122"/>
          <w:sz w:val="24"/>
          <w:szCs w:val="24"/>
          <w:highlight w:val="white"/>
        </w:rPr>
        <w:t xml:space="preserve">). </w:t>
      </w:r>
    </w:p>
    <w:p w14:paraId="3545825B" w14:textId="77777777" w:rsidR="008D6CD5" w:rsidRDefault="005D5275">
      <w:pPr>
        <w:rPr>
          <w:color w:val="202122"/>
          <w:sz w:val="24"/>
          <w:szCs w:val="24"/>
        </w:rPr>
      </w:pPr>
      <w:r>
        <w:rPr>
          <w:color w:val="202122"/>
          <w:sz w:val="24"/>
          <w:szCs w:val="24"/>
          <w:highlight w:val="white"/>
        </w:rPr>
        <w:t xml:space="preserve"> </w:t>
      </w:r>
    </w:p>
    <w:p w14:paraId="46A6A42A" w14:textId="50579093" w:rsidR="008D6CD5" w:rsidRDefault="005D5275">
      <w:pPr>
        <w:rPr>
          <w:sz w:val="24"/>
          <w:szCs w:val="24"/>
        </w:rPr>
      </w:pPr>
      <w:r>
        <w:rPr>
          <w:sz w:val="24"/>
          <w:szCs w:val="24"/>
        </w:rPr>
        <w:t xml:space="preserve">Although advanced version control systems and open-source software </w:t>
      </w:r>
      <w:r w:rsidR="00CA0574">
        <w:rPr>
          <w:sz w:val="24"/>
          <w:szCs w:val="24"/>
        </w:rPr>
        <w:t xml:space="preserve">can </w:t>
      </w:r>
      <w:r>
        <w:rPr>
          <w:sz w:val="24"/>
          <w:szCs w:val="24"/>
        </w:rPr>
        <w:t xml:space="preserve">help </w:t>
      </w:r>
      <w:del w:id="167" w:author="Emma Karoune" w:date="2022-10-25T12:08:00Z">
        <w:r w:rsidDel="003C187D">
          <w:rPr>
            <w:sz w:val="24"/>
            <w:szCs w:val="24"/>
          </w:rPr>
          <w:delText xml:space="preserve">you </w:delText>
        </w:r>
      </w:del>
      <w:r>
        <w:rPr>
          <w:sz w:val="24"/>
          <w:szCs w:val="24"/>
        </w:rPr>
        <w:t xml:space="preserve">to create a transparent reproducible workflow, they often have a steep learning curve creating a barrier to some researchers. However, </w:t>
      </w:r>
      <w:del w:id="168" w:author="Emma Karoune" w:date="2022-10-25T12:09:00Z">
        <w:r w:rsidDel="003C187D">
          <w:rPr>
            <w:sz w:val="24"/>
            <w:szCs w:val="24"/>
          </w:rPr>
          <w:delText xml:space="preserve">you </w:delText>
        </w:r>
      </w:del>
      <w:ins w:id="169" w:author="Emma Karoune" w:date="2022-10-25T12:09:00Z">
        <w:r w:rsidR="003C187D">
          <w:rPr>
            <w:sz w:val="24"/>
            <w:szCs w:val="24"/>
          </w:rPr>
          <w:t xml:space="preserve">a transparent reproducible </w:t>
        </w:r>
        <w:r w:rsidR="003C187D">
          <w:rPr>
            <w:sz w:val="24"/>
            <w:szCs w:val="24"/>
          </w:rPr>
          <w:lastRenderedPageBreak/>
          <w:t xml:space="preserve">workflow </w:t>
        </w:r>
      </w:ins>
      <w:r>
        <w:rPr>
          <w:sz w:val="24"/>
          <w:szCs w:val="24"/>
        </w:rPr>
        <w:t>do</w:t>
      </w:r>
      <w:ins w:id="170" w:author="Emma Karoune" w:date="2022-10-25T12:09:00Z">
        <w:r w:rsidR="003C187D">
          <w:rPr>
            <w:sz w:val="24"/>
            <w:szCs w:val="24"/>
          </w:rPr>
          <w:t>es</w:t>
        </w:r>
      </w:ins>
      <w:r>
        <w:rPr>
          <w:sz w:val="24"/>
          <w:szCs w:val="24"/>
        </w:rPr>
        <w:t xml:space="preserve">n’t have to </w:t>
      </w:r>
      <w:ins w:id="171" w:author="Emma Karoune" w:date="2022-10-25T12:09:00Z">
        <w:r w:rsidR="003C187D">
          <w:rPr>
            <w:sz w:val="24"/>
            <w:szCs w:val="24"/>
          </w:rPr>
          <w:t xml:space="preserve">include </w:t>
        </w:r>
        <w:proofErr w:type="spellStart"/>
        <w:r w:rsidR="003C187D">
          <w:rPr>
            <w:sz w:val="24"/>
            <w:szCs w:val="24"/>
          </w:rPr>
          <w:t>the</w:t>
        </w:r>
      </w:ins>
      <w:del w:id="172" w:author="Emma Karoune" w:date="2022-10-25T12:09:00Z">
        <w:r w:rsidDel="003C187D">
          <w:rPr>
            <w:sz w:val="24"/>
            <w:szCs w:val="24"/>
          </w:rPr>
          <w:delText xml:space="preserve">have </w:delText>
        </w:r>
      </w:del>
      <w:ins w:id="173" w:author="Emma Karoune" w:date="2022-10-25T12:09:00Z">
        <w:r w:rsidR="003C187D">
          <w:rPr>
            <w:sz w:val="24"/>
            <w:szCs w:val="24"/>
          </w:rPr>
          <w:t>use</w:t>
        </w:r>
        <w:proofErr w:type="spellEnd"/>
        <w:r w:rsidR="003C187D">
          <w:rPr>
            <w:sz w:val="24"/>
            <w:szCs w:val="24"/>
          </w:rPr>
          <w:t xml:space="preserve"> of </w:t>
        </w:r>
      </w:ins>
      <w:r>
        <w:rPr>
          <w:sz w:val="24"/>
          <w:szCs w:val="24"/>
        </w:rPr>
        <w:t xml:space="preserve">advanced computational skills to achieve reproducibility and there are many levels of reproducible workflows. We describe three different </w:t>
      </w:r>
      <w:r w:rsidR="00CA0574">
        <w:rPr>
          <w:sz w:val="24"/>
          <w:szCs w:val="24"/>
        </w:rPr>
        <w:t xml:space="preserve">levels </w:t>
      </w:r>
      <w:r w:rsidR="007B160F">
        <w:rPr>
          <w:sz w:val="24"/>
          <w:szCs w:val="24"/>
        </w:rPr>
        <w:t>of</w:t>
      </w:r>
      <w:r w:rsidR="00CA0574">
        <w:rPr>
          <w:sz w:val="24"/>
          <w:szCs w:val="24"/>
        </w:rPr>
        <w:t xml:space="preserve"> </w:t>
      </w:r>
      <w:r>
        <w:rPr>
          <w:sz w:val="24"/>
          <w:szCs w:val="24"/>
        </w:rPr>
        <w:t>creat</w:t>
      </w:r>
      <w:r w:rsidR="00CA0574">
        <w:rPr>
          <w:sz w:val="24"/>
          <w:szCs w:val="24"/>
        </w:rPr>
        <w:t>ing</w:t>
      </w:r>
      <w:r>
        <w:rPr>
          <w:sz w:val="24"/>
          <w:szCs w:val="24"/>
        </w:rPr>
        <w:t xml:space="preserve"> reproducible workflow</w:t>
      </w:r>
      <w:r w:rsidR="00CA0574">
        <w:rPr>
          <w:sz w:val="24"/>
          <w:szCs w:val="24"/>
        </w:rPr>
        <w:t>s</w:t>
      </w:r>
      <w:r>
        <w:rPr>
          <w:sz w:val="24"/>
          <w:szCs w:val="24"/>
        </w:rPr>
        <w:t xml:space="preserve"> here, listed in order of computational skill </w:t>
      </w:r>
      <w:r w:rsidR="00CA0574">
        <w:rPr>
          <w:sz w:val="24"/>
          <w:szCs w:val="24"/>
        </w:rPr>
        <w:t xml:space="preserve">required </w:t>
      </w:r>
      <w:r w:rsidRPr="00CA0574">
        <w:rPr>
          <w:sz w:val="24"/>
          <w:szCs w:val="24"/>
        </w:rPr>
        <w:t>(</w:t>
      </w:r>
      <w:r w:rsidRPr="00270DCC">
        <w:rPr>
          <w:b/>
          <w:bCs/>
          <w:sz w:val="24"/>
          <w:szCs w:val="24"/>
          <w:rPrChange w:id="174" w:author="Esther Plomp" w:date="2022-10-26T19:41:00Z">
            <w:rPr>
              <w:sz w:val="24"/>
              <w:szCs w:val="24"/>
            </w:rPr>
          </w:rPrChange>
        </w:rPr>
        <w:t>Table 1</w:t>
      </w:r>
      <w:r w:rsidRPr="00CA0574">
        <w:rPr>
          <w:sz w:val="24"/>
          <w:szCs w:val="24"/>
        </w:rPr>
        <w:t>).</w:t>
      </w:r>
      <w:r>
        <w:rPr>
          <w:sz w:val="24"/>
          <w:szCs w:val="24"/>
        </w:rPr>
        <w:t xml:space="preserve"> Following one of the skill levels of reproducible workflows proposed here will </w:t>
      </w:r>
      <w:r w:rsidR="00CA0574">
        <w:rPr>
          <w:sz w:val="24"/>
          <w:szCs w:val="24"/>
        </w:rPr>
        <w:t xml:space="preserve">help to </w:t>
      </w:r>
      <w:r>
        <w:rPr>
          <w:sz w:val="24"/>
          <w:szCs w:val="24"/>
        </w:rPr>
        <w:t xml:space="preserve">produce a </w:t>
      </w:r>
      <w:r w:rsidR="00CA0574">
        <w:rPr>
          <w:sz w:val="24"/>
          <w:szCs w:val="24"/>
        </w:rPr>
        <w:t xml:space="preserve">more </w:t>
      </w:r>
      <w:r>
        <w:rPr>
          <w:sz w:val="24"/>
          <w:szCs w:val="24"/>
        </w:rPr>
        <w:t xml:space="preserve">transparent record of </w:t>
      </w:r>
      <w:del w:id="175" w:author="Emma Karoune" w:date="2022-10-25T12:10:00Z">
        <w:r w:rsidDel="003C187D">
          <w:rPr>
            <w:sz w:val="24"/>
            <w:szCs w:val="24"/>
          </w:rPr>
          <w:delText xml:space="preserve">your </w:delText>
        </w:r>
      </w:del>
      <w:r>
        <w:rPr>
          <w:sz w:val="24"/>
          <w:szCs w:val="24"/>
        </w:rPr>
        <w:t xml:space="preserve">research that </w:t>
      </w:r>
      <w:del w:id="176" w:author="Emma Karoune" w:date="2022-10-25T12:10:00Z">
        <w:r w:rsidDel="003C187D">
          <w:rPr>
            <w:sz w:val="24"/>
            <w:szCs w:val="24"/>
          </w:rPr>
          <w:delText xml:space="preserve">you </w:delText>
        </w:r>
      </w:del>
      <w:r>
        <w:rPr>
          <w:sz w:val="24"/>
          <w:szCs w:val="24"/>
        </w:rPr>
        <w:t xml:space="preserve">can </w:t>
      </w:r>
      <w:ins w:id="177" w:author="Emma Karoune" w:date="2022-10-25T12:10:00Z">
        <w:r w:rsidR="003C187D">
          <w:rPr>
            <w:sz w:val="24"/>
            <w:szCs w:val="24"/>
          </w:rPr>
          <w:t xml:space="preserve">be </w:t>
        </w:r>
      </w:ins>
      <w:r>
        <w:rPr>
          <w:sz w:val="24"/>
          <w:szCs w:val="24"/>
        </w:rPr>
        <w:t>link</w:t>
      </w:r>
      <w:ins w:id="178" w:author="Emma Karoune" w:date="2022-10-25T12:10:00Z">
        <w:r w:rsidR="003C187D">
          <w:rPr>
            <w:sz w:val="24"/>
            <w:szCs w:val="24"/>
          </w:rPr>
          <w:t>ed</w:t>
        </w:r>
      </w:ins>
      <w:r>
        <w:rPr>
          <w:sz w:val="24"/>
          <w:szCs w:val="24"/>
        </w:rPr>
        <w:t xml:space="preserve"> to </w:t>
      </w:r>
      <w:r w:rsidR="00CA0574">
        <w:rPr>
          <w:sz w:val="24"/>
          <w:szCs w:val="24"/>
        </w:rPr>
        <w:t xml:space="preserve">in the text of </w:t>
      </w:r>
      <w:del w:id="179" w:author="Emma Karoune" w:date="2022-10-25T12:11:00Z">
        <w:r w:rsidDel="003C187D">
          <w:rPr>
            <w:sz w:val="24"/>
            <w:szCs w:val="24"/>
          </w:rPr>
          <w:delText xml:space="preserve">your </w:delText>
        </w:r>
      </w:del>
      <w:r>
        <w:rPr>
          <w:sz w:val="24"/>
          <w:szCs w:val="24"/>
        </w:rPr>
        <w:t>research article</w:t>
      </w:r>
      <w:ins w:id="180" w:author="Emma Karoune" w:date="2022-10-25T12:11:00Z">
        <w:r w:rsidR="003C187D">
          <w:rPr>
            <w:sz w:val="24"/>
            <w:szCs w:val="24"/>
          </w:rPr>
          <w:t>s</w:t>
        </w:r>
      </w:ins>
      <w:r>
        <w:rPr>
          <w:sz w:val="24"/>
          <w:szCs w:val="24"/>
        </w:rPr>
        <w:t xml:space="preserve">. </w:t>
      </w:r>
    </w:p>
    <w:p w14:paraId="01F4C790" w14:textId="77777777" w:rsidR="008D6CD5" w:rsidRDefault="008D6CD5">
      <w:pPr>
        <w:rPr>
          <w:sz w:val="24"/>
          <w:szCs w:val="24"/>
        </w:rPr>
      </w:pPr>
    </w:p>
    <w:p w14:paraId="26988CCC" w14:textId="77777777" w:rsidR="008D6CD5" w:rsidRDefault="005D5275">
      <w:r>
        <w:rPr>
          <w:b/>
        </w:rPr>
        <w:t>Table 1</w:t>
      </w:r>
      <w:r>
        <w:t xml:space="preserve">: Three levels of reproducible workflows based on computational skills (least skilled to most skilled). </w:t>
      </w:r>
    </w:p>
    <w:p w14:paraId="455E2B67" w14:textId="77777777" w:rsidR="008D6CD5" w:rsidRDefault="008D6CD5">
      <w:pPr>
        <w:rPr>
          <w:sz w:val="24"/>
          <w:szCs w:val="24"/>
        </w:rPr>
      </w:pPr>
    </w:p>
    <w:tbl>
      <w:tblPr>
        <w:tblStyle w:val="a"/>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985"/>
        <w:gridCol w:w="1701"/>
        <w:gridCol w:w="2446"/>
        <w:gridCol w:w="1605"/>
      </w:tblGrid>
      <w:tr w:rsidR="008D6CD5" w14:paraId="367CC068" w14:textId="77777777" w:rsidTr="00E10233">
        <w:tc>
          <w:tcPr>
            <w:tcW w:w="1833" w:type="dxa"/>
            <w:shd w:val="clear" w:color="auto" w:fill="auto"/>
            <w:tcMar>
              <w:top w:w="100" w:type="dxa"/>
              <w:left w:w="100" w:type="dxa"/>
              <w:bottom w:w="100" w:type="dxa"/>
              <w:right w:w="100" w:type="dxa"/>
            </w:tcMar>
          </w:tcPr>
          <w:p w14:paraId="48B3EF3A" w14:textId="2BC1ED67" w:rsidR="008D6CD5" w:rsidRDefault="00CA0574">
            <w:pPr>
              <w:widowControl w:val="0"/>
              <w:pBdr>
                <w:top w:val="nil"/>
                <w:left w:val="nil"/>
                <w:bottom w:val="nil"/>
                <w:right w:val="nil"/>
                <w:between w:val="nil"/>
              </w:pBdr>
              <w:spacing w:line="240" w:lineRule="auto"/>
              <w:rPr>
                <w:b/>
                <w:sz w:val="24"/>
                <w:szCs w:val="24"/>
              </w:rPr>
            </w:pPr>
            <w:r>
              <w:rPr>
                <w:b/>
                <w:sz w:val="24"/>
                <w:szCs w:val="24"/>
              </w:rPr>
              <w:t>Level</w:t>
            </w:r>
          </w:p>
        </w:tc>
        <w:tc>
          <w:tcPr>
            <w:tcW w:w="1985" w:type="dxa"/>
            <w:shd w:val="clear" w:color="auto" w:fill="auto"/>
            <w:tcMar>
              <w:top w:w="100" w:type="dxa"/>
              <w:left w:w="100" w:type="dxa"/>
              <w:bottom w:w="100" w:type="dxa"/>
              <w:right w:w="100" w:type="dxa"/>
            </w:tcMar>
          </w:tcPr>
          <w:p w14:paraId="39ED519F" w14:textId="77777777" w:rsidR="008D6CD5" w:rsidRDefault="005D5275">
            <w:pPr>
              <w:widowControl w:val="0"/>
              <w:pBdr>
                <w:top w:val="nil"/>
                <w:left w:val="nil"/>
                <w:bottom w:val="nil"/>
                <w:right w:val="nil"/>
                <w:between w:val="nil"/>
              </w:pBdr>
              <w:spacing w:line="240" w:lineRule="auto"/>
              <w:rPr>
                <w:b/>
                <w:sz w:val="24"/>
                <w:szCs w:val="24"/>
              </w:rPr>
            </w:pPr>
            <w:r>
              <w:rPr>
                <w:b/>
                <w:sz w:val="24"/>
                <w:szCs w:val="24"/>
              </w:rPr>
              <w:t>Needed</w:t>
            </w:r>
          </w:p>
        </w:tc>
        <w:tc>
          <w:tcPr>
            <w:tcW w:w="1701" w:type="dxa"/>
            <w:shd w:val="clear" w:color="auto" w:fill="auto"/>
            <w:tcMar>
              <w:top w:w="100" w:type="dxa"/>
              <w:left w:w="100" w:type="dxa"/>
              <w:bottom w:w="100" w:type="dxa"/>
              <w:right w:w="100" w:type="dxa"/>
            </w:tcMar>
          </w:tcPr>
          <w:p w14:paraId="60611A86" w14:textId="77777777" w:rsidR="008D6CD5" w:rsidRDefault="005D5275">
            <w:pPr>
              <w:widowControl w:val="0"/>
              <w:pBdr>
                <w:top w:val="nil"/>
                <w:left w:val="nil"/>
                <w:bottom w:val="nil"/>
                <w:right w:val="nil"/>
                <w:between w:val="nil"/>
              </w:pBdr>
              <w:spacing w:line="240" w:lineRule="auto"/>
              <w:rPr>
                <w:b/>
                <w:sz w:val="24"/>
                <w:szCs w:val="24"/>
              </w:rPr>
            </w:pPr>
            <w:r>
              <w:rPr>
                <w:b/>
                <w:sz w:val="24"/>
                <w:szCs w:val="24"/>
              </w:rPr>
              <w:t>Computational skill required</w:t>
            </w:r>
          </w:p>
        </w:tc>
        <w:tc>
          <w:tcPr>
            <w:tcW w:w="2446" w:type="dxa"/>
            <w:shd w:val="clear" w:color="auto" w:fill="auto"/>
            <w:tcMar>
              <w:top w:w="100" w:type="dxa"/>
              <w:left w:w="100" w:type="dxa"/>
              <w:bottom w:w="100" w:type="dxa"/>
              <w:right w:w="100" w:type="dxa"/>
            </w:tcMar>
          </w:tcPr>
          <w:p w14:paraId="084377C0" w14:textId="77777777" w:rsidR="008D6CD5" w:rsidRDefault="005D5275">
            <w:pPr>
              <w:widowControl w:val="0"/>
              <w:pBdr>
                <w:top w:val="nil"/>
                <w:left w:val="nil"/>
                <w:bottom w:val="nil"/>
                <w:right w:val="nil"/>
                <w:between w:val="nil"/>
              </w:pBdr>
              <w:spacing w:line="240" w:lineRule="auto"/>
              <w:rPr>
                <w:b/>
                <w:sz w:val="24"/>
                <w:szCs w:val="24"/>
              </w:rPr>
            </w:pPr>
            <w:commentRangeStart w:id="181"/>
            <w:r>
              <w:rPr>
                <w:b/>
                <w:sz w:val="24"/>
                <w:szCs w:val="24"/>
              </w:rPr>
              <w:t>Examples</w:t>
            </w:r>
            <w:commentRangeEnd w:id="181"/>
            <w:r w:rsidR="00CA0574">
              <w:rPr>
                <w:rStyle w:val="CommentReference"/>
              </w:rPr>
              <w:commentReference w:id="181"/>
            </w:r>
          </w:p>
        </w:tc>
        <w:tc>
          <w:tcPr>
            <w:tcW w:w="1605" w:type="dxa"/>
            <w:shd w:val="clear" w:color="auto" w:fill="auto"/>
            <w:tcMar>
              <w:top w:w="100" w:type="dxa"/>
              <w:left w:w="100" w:type="dxa"/>
              <w:bottom w:w="100" w:type="dxa"/>
              <w:right w:w="100" w:type="dxa"/>
            </w:tcMar>
          </w:tcPr>
          <w:p w14:paraId="1F55B7E6" w14:textId="77777777" w:rsidR="008D6CD5" w:rsidRDefault="005D5275">
            <w:pPr>
              <w:widowControl w:val="0"/>
              <w:pBdr>
                <w:top w:val="nil"/>
                <w:left w:val="nil"/>
                <w:bottom w:val="nil"/>
                <w:right w:val="nil"/>
                <w:between w:val="nil"/>
              </w:pBdr>
              <w:spacing w:line="240" w:lineRule="auto"/>
              <w:rPr>
                <w:b/>
                <w:sz w:val="24"/>
                <w:szCs w:val="24"/>
              </w:rPr>
            </w:pPr>
            <w:r>
              <w:rPr>
                <w:b/>
                <w:sz w:val="24"/>
                <w:szCs w:val="24"/>
              </w:rPr>
              <w:t>Tools</w:t>
            </w:r>
          </w:p>
        </w:tc>
      </w:tr>
      <w:tr w:rsidR="008D6CD5" w14:paraId="57702B32" w14:textId="77777777" w:rsidTr="00E10233">
        <w:trPr>
          <w:trHeight w:val="1905"/>
        </w:trPr>
        <w:tc>
          <w:tcPr>
            <w:tcW w:w="1833" w:type="dxa"/>
            <w:shd w:val="clear" w:color="auto" w:fill="auto"/>
            <w:tcMar>
              <w:top w:w="100" w:type="dxa"/>
              <w:left w:w="100" w:type="dxa"/>
              <w:bottom w:w="100" w:type="dxa"/>
              <w:right w:w="100" w:type="dxa"/>
            </w:tcMar>
          </w:tcPr>
          <w:p w14:paraId="6AEE250E" w14:textId="77777777" w:rsidR="008D6CD5" w:rsidRDefault="005D5275">
            <w:pPr>
              <w:widowControl w:val="0"/>
              <w:pBdr>
                <w:top w:val="nil"/>
                <w:left w:val="nil"/>
                <w:bottom w:val="nil"/>
                <w:right w:val="nil"/>
                <w:between w:val="nil"/>
              </w:pBdr>
              <w:spacing w:line="240" w:lineRule="auto"/>
              <w:rPr>
                <w:sz w:val="24"/>
                <w:szCs w:val="24"/>
              </w:rPr>
            </w:pPr>
            <w:r>
              <w:rPr>
                <w:sz w:val="24"/>
                <w:szCs w:val="24"/>
              </w:rPr>
              <w:t>1. Transparent recording</w:t>
            </w:r>
          </w:p>
        </w:tc>
        <w:tc>
          <w:tcPr>
            <w:tcW w:w="1985" w:type="dxa"/>
            <w:shd w:val="clear" w:color="auto" w:fill="auto"/>
            <w:tcMar>
              <w:top w:w="100" w:type="dxa"/>
              <w:left w:w="100" w:type="dxa"/>
              <w:bottom w:w="100" w:type="dxa"/>
              <w:right w:w="100" w:type="dxa"/>
            </w:tcMar>
          </w:tcPr>
          <w:p w14:paraId="4D106AAB" w14:textId="77777777" w:rsidR="008D6CD5" w:rsidRDefault="005D5275">
            <w:pPr>
              <w:widowControl w:val="0"/>
              <w:pBdr>
                <w:top w:val="nil"/>
                <w:left w:val="nil"/>
                <w:bottom w:val="nil"/>
                <w:right w:val="nil"/>
                <w:between w:val="nil"/>
              </w:pBdr>
              <w:spacing w:line="240" w:lineRule="auto"/>
              <w:rPr>
                <w:sz w:val="24"/>
                <w:szCs w:val="24"/>
              </w:rPr>
            </w:pPr>
            <w:r>
              <w:rPr>
                <w:sz w:val="24"/>
                <w:szCs w:val="24"/>
              </w:rPr>
              <w:t>- Documentation of data collection and analysis steps</w:t>
            </w:r>
          </w:p>
          <w:p w14:paraId="09D90135" w14:textId="77777777" w:rsidR="008D6CD5" w:rsidRDefault="005D5275">
            <w:pPr>
              <w:widowControl w:val="0"/>
              <w:pBdr>
                <w:top w:val="nil"/>
                <w:left w:val="nil"/>
                <w:bottom w:val="nil"/>
                <w:right w:val="nil"/>
                <w:between w:val="nil"/>
              </w:pBdr>
              <w:spacing w:line="240" w:lineRule="auto"/>
              <w:rPr>
                <w:sz w:val="24"/>
                <w:szCs w:val="24"/>
              </w:rPr>
            </w:pPr>
            <w:r>
              <w:rPr>
                <w:sz w:val="24"/>
                <w:szCs w:val="24"/>
              </w:rPr>
              <w:t>- Raw data</w:t>
            </w:r>
          </w:p>
          <w:p w14:paraId="651014FC" w14:textId="77777777" w:rsidR="008D6CD5" w:rsidRDefault="005D5275">
            <w:pPr>
              <w:widowControl w:val="0"/>
              <w:pBdr>
                <w:top w:val="nil"/>
                <w:left w:val="nil"/>
                <w:bottom w:val="nil"/>
                <w:right w:val="nil"/>
                <w:between w:val="nil"/>
              </w:pBdr>
              <w:spacing w:line="240" w:lineRule="auto"/>
              <w:rPr>
                <w:sz w:val="24"/>
                <w:szCs w:val="24"/>
              </w:rPr>
            </w:pPr>
            <w:r>
              <w:rPr>
                <w:sz w:val="24"/>
                <w:szCs w:val="24"/>
              </w:rPr>
              <w:t>- Analysis output file</w:t>
            </w:r>
          </w:p>
        </w:tc>
        <w:tc>
          <w:tcPr>
            <w:tcW w:w="1701" w:type="dxa"/>
            <w:shd w:val="clear" w:color="auto" w:fill="auto"/>
            <w:tcMar>
              <w:top w:w="100" w:type="dxa"/>
              <w:left w:w="100" w:type="dxa"/>
              <w:bottom w:w="100" w:type="dxa"/>
              <w:right w:w="100" w:type="dxa"/>
            </w:tcMar>
          </w:tcPr>
          <w:p w14:paraId="3501F35F" w14:textId="77777777" w:rsidR="008D6CD5" w:rsidRDefault="005D5275">
            <w:pPr>
              <w:widowControl w:val="0"/>
              <w:pBdr>
                <w:top w:val="nil"/>
                <w:left w:val="nil"/>
                <w:bottom w:val="nil"/>
                <w:right w:val="nil"/>
                <w:between w:val="nil"/>
              </w:pBdr>
              <w:spacing w:line="240" w:lineRule="auto"/>
              <w:rPr>
                <w:sz w:val="24"/>
                <w:szCs w:val="24"/>
              </w:rPr>
            </w:pPr>
            <w:r>
              <w:rPr>
                <w:sz w:val="24"/>
                <w:szCs w:val="24"/>
              </w:rPr>
              <w:t>Yes, basic (non-coding)</w:t>
            </w:r>
          </w:p>
        </w:tc>
        <w:tc>
          <w:tcPr>
            <w:tcW w:w="2446" w:type="dxa"/>
            <w:shd w:val="clear" w:color="auto" w:fill="auto"/>
            <w:tcMar>
              <w:top w:w="100" w:type="dxa"/>
              <w:left w:w="100" w:type="dxa"/>
              <w:bottom w:w="100" w:type="dxa"/>
              <w:right w:w="100" w:type="dxa"/>
            </w:tcMar>
          </w:tcPr>
          <w:p w14:paraId="26E2459A" w14:textId="77777777" w:rsidR="008D6CD5" w:rsidRDefault="005D5275">
            <w:pPr>
              <w:widowControl w:val="0"/>
              <w:pBdr>
                <w:top w:val="nil"/>
                <w:left w:val="nil"/>
                <w:bottom w:val="nil"/>
                <w:right w:val="nil"/>
                <w:between w:val="nil"/>
              </w:pBdr>
              <w:spacing w:line="240" w:lineRule="auto"/>
              <w:rPr>
                <w:rFonts w:ascii="Open Sans" w:eastAsia="Open Sans" w:hAnsi="Open Sans" w:cs="Open Sans"/>
                <w:color w:val="202122"/>
                <w:sz w:val="21"/>
                <w:szCs w:val="21"/>
                <w:highlight w:val="white"/>
              </w:rPr>
            </w:pPr>
            <w:r>
              <w:rPr>
                <w:color w:val="202122"/>
                <w:sz w:val="24"/>
                <w:szCs w:val="24"/>
                <w:highlight w:val="white"/>
              </w:rPr>
              <w:t>Karoune (2021a, 2022);</w:t>
            </w:r>
            <w:r>
              <w:rPr>
                <w:color w:val="202122"/>
                <w:sz w:val="24"/>
                <w:szCs w:val="24"/>
                <w:highlight w:val="white"/>
              </w:rPr>
              <w:br/>
            </w:r>
            <w:proofErr w:type="spellStart"/>
            <w:r>
              <w:rPr>
                <w:color w:val="202122"/>
                <w:sz w:val="24"/>
                <w:szCs w:val="24"/>
                <w:highlight w:val="white"/>
              </w:rPr>
              <w:t>Strupler</w:t>
            </w:r>
            <w:proofErr w:type="spellEnd"/>
            <w:r>
              <w:rPr>
                <w:color w:val="202122"/>
                <w:sz w:val="24"/>
                <w:szCs w:val="24"/>
                <w:highlight w:val="white"/>
              </w:rPr>
              <w:t xml:space="preserve"> &amp; Wilkinson (2017)</w:t>
            </w:r>
          </w:p>
        </w:tc>
        <w:tc>
          <w:tcPr>
            <w:tcW w:w="1605" w:type="dxa"/>
            <w:shd w:val="clear" w:color="auto" w:fill="auto"/>
            <w:tcMar>
              <w:top w:w="100" w:type="dxa"/>
              <w:left w:w="100" w:type="dxa"/>
              <w:bottom w:w="100" w:type="dxa"/>
              <w:right w:w="100" w:type="dxa"/>
            </w:tcMar>
          </w:tcPr>
          <w:p w14:paraId="5194E05D" w14:textId="77777777" w:rsidR="008D6CD5" w:rsidRDefault="005D5275">
            <w:pPr>
              <w:widowControl w:val="0"/>
              <w:pBdr>
                <w:top w:val="nil"/>
                <w:left w:val="nil"/>
                <w:bottom w:val="nil"/>
                <w:right w:val="nil"/>
                <w:between w:val="nil"/>
              </w:pBdr>
              <w:spacing w:line="240" w:lineRule="auto"/>
              <w:rPr>
                <w:sz w:val="24"/>
                <w:szCs w:val="24"/>
              </w:rPr>
            </w:pPr>
            <w:r>
              <w:rPr>
                <w:sz w:val="24"/>
                <w:szCs w:val="24"/>
              </w:rPr>
              <w:t>Excel, Google docs and sheets, SPSS, Data Repository</w:t>
            </w:r>
          </w:p>
        </w:tc>
      </w:tr>
      <w:tr w:rsidR="008D6CD5" w14:paraId="41715F4A" w14:textId="77777777" w:rsidTr="00E10233">
        <w:tc>
          <w:tcPr>
            <w:tcW w:w="1833" w:type="dxa"/>
            <w:shd w:val="clear" w:color="auto" w:fill="auto"/>
            <w:tcMar>
              <w:top w:w="100" w:type="dxa"/>
              <w:left w:w="100" w:type="dxa"/>
              <w:bottom w:w="100" w:type="dxa"/>
              <w:right w:w="100" w:type="dxa"/>
            </w:tcMar>
          </w:tcPr>
          <w:p w14:paraId="05360E16" w14:textId="77777777" w:rsidR="008D6CD5" w:rsidRDefault="005D5275">
            <w:pPr>
              <w:widowControl w:val="0"/>
              <w:pBdr>
                <w:top w:val="nil"/>
                <w:left w:val="nil"/>
                <w:bottom w:val="nil"/>
                <w:right w:val="nil"/>
                <w:between w:val="nil"/>
              </w:pBdr>
              <w:spacing w:line="240" w:lineRule="auto"/>
              <w:rPr>
                <w:sz w:val="24"/>
                <w:szCs w:val="24"/>
              </w:rPr>
            </w:pPr>
            <w:r>
              <w:rPr>
                <w:sz w:val="24"/>
                <w:szCs w:val="24"/>
              </w:rPr>
              <w:t>2. Research Compendium</w:t>
            </w:r>
          </w:p>
        </w:tc>
        <w:tc>
          <w:tcPr>
            <w:tcW w:w="1985" w:type="dxa"/>
            <w:shd w:val="clear" w:color="auto" w:fill="auto"/>
            <w:tcMar>
              <w:top w:w="100" w:type="dxa"/>
              <w:left w:w="100" w:type="dxa"/>
              <w:bottom w:w="100" w:type="dxa"/>
              <w:right w:w="100" w:type="dxa"/>
            </w:tcMar>
          </w:tcPr>
          <w:p w14:paraId="05C70B35" w14:textId="77777777" w:rsidR="008D6CD5" w:rsidRDefault="005D5275">
            <w:pPr>
              <w:widowControl w:val="0"/>
              <w:pBdr>
                <w:top w:val="nil"/>
                <w:left w:val="nil"/>
                <w:bottom w:val="nil"/>
                <w:right w:val="nil"/>
                <w:between w:val="nil"/>
              </w:pBdr>
              <w:spacing w:line="240" w:lineRule="auto"/>
              <w:rPr>
                <w:sz w:val="24"/>
                <w:szCs w:val="24"/>
              </w:rPr>
            </w:pPr>
            <w:r>
              <w:rPr>
                <w:sz w:val="24"/>
                <w:szCs w:val="24"/>
              </w:rPr>
              <w:t>- Documentation (README)</w:t>
            </w:r>
          </w:p>
          <w:p w14:paraId="40059FFC" w14:textId="77777777" w:rsidR="008D6CD5" w:rsidRDefault="005D5275">
            <w:pPr>
              <w:widowControl w:val="0"/>
              <w:pBdr>
                <w:top w:val="nil"/>
                <w:left w:val="nil"/>
                <w:bottom w:val="nil"/>
                <w:right w:val="nil"/>
                <w:between w:val="nil"/>
              </w:pBdr>
              <w:spacing w:line="240" w:lineRule="auto"/>
              <w:rPr>
                <w:sz w:val="24"/>
                <w:szCs w:val="24"/>
              </w:rPr>
            </w:pPr>
            <w:r>
              <w:rPr>
                <w:sz w:val="24"/>
                <w:szCs w:val="24"/>
              </w:rPr>
              <w:t>- Data</w:t>
            </w:r>
          </w:p>
          <w:p w14:paraId="32D75513" w14:textId="77777777" w:rsidR="008D6CD5" w:rsidRDefault="005D5275">
            <w:pPr>
              <w:widowControl w:val="0"/>
              <w:pBdr>
                <w:top w:val="nil"/>
                <w:left w:val="nil"/>
                <w:bottom w:val="nil"/>
                <w:right w:val="nil"/>
                <w:between w:val="nil"/>
              </w:pBdr>
              <w:spacing w:line="240" w:lineRule="auto"/>
              <w:rPr>
                <w:sz w:val="24"/>
                <w:szCs w:val="24"/>
              </w:rPr>
            </w:pPr>
            <w:r>
              <w:rPr>
                <w:sz w:val="24"/>
                <w:szCs w:val="24"/>
              </w:rPr>
              <w:t>- Code</w:t>
            </w:r>
          </w:p>
        </w:tc>
        <w:tc>
          <w:tcPr>
            <w:tcW w:w="1701" w:type="dxa"/>
            <w:shd w:val="clear" w:color="auto" w:fill="auto"/>
            <w:tcMar>
              <w:top w:w="100" w:type="dxa"/>
              <w:left w:w="100" w:type="dxa"/>
              <w:bottom w:w="100" w:type="dxa"/>
              <w:right w:w="100" w:type="dxa"/>
            </w:tcMar>
          </w:tcPr>
          <w:p w14:paraId="09E77B2B" w14:textId="77777777" w:rsidR="008D6CD5" w:rsidRDefault="005D5275">
            <w:pPr>
              <w:widowControl w:val="0"/>
              <w:pBdr>
                <w:top w:val="nil"/>
                <w:left w:val="nil"/>
                <w:bottom w:val="nil"/>
                <w:right w:val="nil"/>
                <w:between w:val="nil"/>
              </w:pBdr>
              <w:spacing w:line="240" w:lineRule="auto"/>
              <w:rPr>
                <w:sz w:val="24"/>
                <w:szCs w:val="24"/>
              </w:rPr>
            </w:pPr>
            <w:r>
              <w:rPr>
                <w:sz w:val="24"/>
                <w:szCs w:val="24"/>
              </w:rPr>
              <w:t>Yes, intermediate</w:t>
            </w:r>
          </w:p>
        </w:tc>
        <w:tc>
          <w:tcPr>
            <w:tcW w:w="2446" w:type="dxa"/>
            <w:shd w:val="clear" w:color="auto" w:fill="auto"/>
            <w:tcMar>
              <w:top w:w="100" w:type="dxa"/>
              <w:left w:w="100" w:type="dxa"/>
              <w:bottom w:w="100" w:type="dxa"/>
              <w:right w:w="100" w:type="dxa"/>
            </w:tcMar>
          </w:tcPr>
          <w:p w14:paraId="106CDC1E" w14:textId="77777777" w:rsidR="008D6CD5" w:rsidRPr="00270DCC" w:rsidRDefault="005D5275">
            <w:pPr>
              <w:widowControl w:val="0"/>
              <w:pBdr>
                <w:top w:val="nil"/>
                <w:left w:val="nil"/>
                <w:bottom w:val="nil"/>
                <w:right w:val="nil"/>
                <w:between w:val="nil"/>
              </w:pBdr>
              <w:spacing w:line="240" w:lineRule="auto"/>
              <w:rPr>
                <w:sz w:val="24"/>
                <w:szCs w:val="24"/>
                <w:lang w:val="fr-FR"/>
              </w:rPr>
            </w:pPr>
            <w:r w:rsidRPr="00270DCC">
              <w:rPr>
                <w:sz w:val="24"/>
                <w:szCs w:val="24"/>
                <w:lang w:val="it-IT"/>
              </w:rPr>
              <w:t xml:space="preserve">Plomp (2021), </w:t>
            </w:r>
            <w:commentRangeStart w:id="182"/>
            <w:commentRangeStart w:id="183"/>
            <w:r w:rsidRPr="00270DCC">
              <w:rPr>
                <w:sz w:val="24"/>
                <w:szCs w:val="24"/>
                <w:lang w:val="it-IT"/>
              </w:rPr>
              <w:t xml:space="preserve">Leggett (2022a), Crema </w:t>
            </w:r>
            <w:r w:rsidRPr="00270DCC">
              <w:rPr>
                <w:i/>
                <w:iCs/>
                <w:sz w:val="24"/>
                <w:szCs w:val="24"/>
                <w:lang w:val="it-IT"/>
              </w:rPr>
              <w:t>et al.</w:t>
            </w:r>
            <w:r w:rsidRPr="00270DCC">
              <w:rPr>
                <w:sz w:val="24"/>
                <w:szCs w:val="24"/>
                <w:lang w:val="it-IT"/>
              </w:rPr>
              <w:t xml:space="preserve"> </w:t>
            </w:r>
            <w:r w:rsidRPr="00270DCC">
              <w:rPr>
                <w:sz w:val="24"/>
                <w:szCs w:val="24"/>
                <w:lang w:val="fr-FR"/>
              </w:rPr>
              <w:t xml:space="preserve">(2022), </w:t>
            </w:r>
          </w:p>
          <w:p w14:paraId="3B4526EB" w14:textId="77777777" w:rsidR="008D6CD5" w:rsidRPr="00270DCC" w:rsidRDefault="005D5275">
            <w:pPr>
              <w:widowControl w:val="0"/>
              <w:pBdr>
                <w:top w:val="nil"/>
                <w:left w:val="nil"/>
                <w:bottom w:val="nil"/>
                <w:right w:val="nil"/>
                <w:between w:val="nil"/>
              </w:pBdr>
              <w:spacing w:line="240" w:lineRule="auto"/>
              <w:rPr>
                <w:sz w:val="24"/>
                <w:szCs w:val="24"/>
                <w:lang w:val="fr-FR"/>
              </w:rPr>
            </w:pPr>
            <w:proofErr w:type="spellStart"/>
            <w:r w:rsidRPr="00270DCC">
              <w:rPr>
                <w:sz w:val="24"/>
                <w:szCs w:val="24"/>
                <w:lang w:val="fr-FR"/>
              </w:rPr>
              <w:t>DiNapoli</w:t>
            </w:r>
            <w:proofErr w:type="spellEnd"/>
            <w:r w:rsidRPr="00270DCC">
              <w:rPr>
                <w:sz w:val="24"/>
                <w:szCs w:val="24"/>
                <w:lang w:val="fr-FR"/>
              </w:rPr>
              <w:t xml:space="preserve"> </w:t>
            </w:r>
            <w:r w:rsidRPr="00270DCC">
              <w:rPr>
                <w:i/>
                <w:iCs/>
                <w:sz w:val="24"/>
                <w:szCs w:val="24"/>
                <w:lang w:val="fr-FR"/>
              </w:rPr>
              <w:t>et al.</w:t>
            </w:r>
            <w:r w:rsidRPr="00270DCC">
              <w:rPr>
                <w:sz w:val="24"/>
                <w:szCs w:val="24"/>
                <w:lang w:val="fr-FR"/>
              </w:rPr>
              <w:t xml:space="preserve"> (2019), Florin </w:t>
            </w:r>
            <w:r w:rsidRPr="00270DCC">
              <w:rPr>
                <w:i/>
                <w:iCs/>
                <w:sz w:val="24"/>
                <w:szCs w:val="24"/>
                <w:lang w:val="fr-FR"/>
              </w:rPr>
              <w:t>et al.</w:t>
            </w:r>
            <w:r w:rsidRPr="00270DCC">
              <w:rPr>
                <w:sz w:val="24"/>
                <w:szCs w:val="24"/>
                <w:lang w:val="fr-FR"/>
              </w:rPr>
              <w:t xml:space="preserve"> (2021), </w:t>
            </w:r>
            <w:proofErr w:type="spellStart"/>
            <w:r w:rsidRPr="00270DCC">
              <w:rPr>
                <w:sz w:val="24"/>
                <w:szCs w:val="24"/>
                <w:lang w:val="fr-FR"/>
              </w:rPr>
              <w:t>Huffer</w:t>
            </w:r>
            <w:proofErr w:type="spellEnd"/>
            <w:r w:rsidRPr="00270DCC">
              <w:rPr>
                <w:sz w:val="24"/>
                <w:szCs w:val="24"/>
                <w:lang w:val="fr-FR"/>
              </w:rPr>
              <w:t xml:space="preserve"> &amp; Graham (2017), </w:t>
            </w:r>
          </w:p>
          <w:p w14:paraId="66F2CBCD" w14:textId="77777777" w:rsidR="008D6CD5" w:rsidRPr="00270DCC" w:rsidRDefault="005D5275">
            <w:pPr>
              <w:widowControl w:val="0"/>
              <w:pBdr>
                <w:top w:val="nil"/>
                <w:left w:val="nil"/>
                <w:bottom w:val="nil"/>
                <w:right w:val="nil"/>
                <w:between w:val="nil"/>
              </w:pBdr>
              <w:spacing w:line="240" w:lineRule="auto"/>
              <w:rPr>
                <w:sz w:val="24"/>
                <w:szCs w:val="24"/>
                <w:lang w:val="fr-FR"/>
              </w:rPr>
            </w:pPr>
            <w:r w:rsidRPr="00270DCC">
              <w:rPr>
                <w:sz w:val="24"/>
                <w:szCs w:val="24"/>
                <w:lang w:val="fr-FR"/>
              </w:rPr>
              <w:t xml:space="preserve">Kim </w:t>
            </w:r>
            <w:r w:rsidRPr="00270DCC">
              <w:rPr>
                <w:i/>
                <w:iCs/>
                <w:sz w:val="24"/>
                <w:szCs w:val="24"/>
                <w:lang w:val="fr-FR"/>
              </w:rPr>
              <w:t>et al.</w:t>
            </w:r>
            <w:r w:rsidRPr="00270DCC">
              <w:rPr>
                <w:sz w:val="24"/>
                <w:szCs w:val="24"/>
                <w:lang w:val="fr-FR"/>
              </w:rPr>
              <w:t xml:space="preserve"> (2021), </w:t>
            </w:r>
            <w:proofErr w:type="spellStart"/>
            <w:r w:rsidRPr="00270DCC">
              <w:rPr>
                <w:sz w:val="24"/>
                <w:szCs w:val="24"/>
                <w:lang w:val="fr-FR"/>
              </w:rPr>
              <w:t>Lancelotti</w:t>
            </w:r>
            <w:proofErr w:type="spellEnd"/>
            <w:r w:rsidRPr="00270DCC">
              <w:rPr>
                <w:sz w:val="24"/>
                <w:szCs w:val="24"/>
                <w:lang w:val="fr-FR"/>
              </w:rPr>
              <w:t xml:space="preserve"> (2018), Lewis (2021), </w:t>
            </w:r>
          </w:p>
          <w:p w14:paraId="0B816DCA" w14:textId="77777777" w:rsidR="008D6CD5" w:rsidRDefault="005D5275">
            <w:pPr>
              <w:widowControl w:val="0"/>
              <w:pBdr>
                <w:top w:val="nil"/>
                <w:left w:val="nil"/>
                <w:bottom w:val="nil"/>
                <w:right w:val="nil"/>
                <w:between w:val="nil"/>
              </w:pBdr>
              <w:spacing w:line="240" w:lineRule="auto"/>
              <w:rPr>
                <w:sz w:val="24"/>
                <w:szCs w:val="24"/>
              </w:rPr>
            </w:pPr>
            <w:r w:rsidRPr="00270DCC">
              <w:rPr>
                <w:sz w:val="24"/>
                <w:szCs w:val="24"/>
                <w:lang w:val="fr-FR"/>
              </w:rPr>
              <w:t xml:space="preserve">McLaughlin </w:t>
            </w:r>
            <w:r w:rsidRPr="00270DCC">
              <w:rPr>
                <w:i/>
                <w:iCs/>
                <w:sz w:val="24"/>
                <w:szCs w:val="24"/>
                <w:lang w:val="fr-FR"/>
              </w:rPr>
              <w:t>et al.</w:t>
            </w:r>
            <w:r w:rsidRPr="00270DCC">
              <w:rPr>
                <w:sz w:val="24"/>
                <w:szCs w:val="24"/>
                <w:lang w:val="fr-FR"/>
              </w:rPr>
              <w:t xml:space="preserve"> </w:t>
            </w:r>
            <w:r w:rsidRPr="00270DCC">
              <w:rPr>
                <w:sz w:val="24"/>
                <w:szCs w:val="24"/>
                <w:lang w:val="nl-NL"/>
              </w:rPr>
              <w:t xml:space="preserve">(2021), </w:t>
            </w:r>
            <w:proofErr w:type="spellStart"/>
            <w:r w:rsidRPr="00270DCC">
              <w:rPr>
                <w:sz w:val="24"/>
                <w:szCs w:val="24"/>
                <w:lang w:val="nl-NL"/>
              </w:rPr>
              <w:t>Reidsma</w:t>
            </w:r>
            <w:proofErr w:type="spellEnd"/>
            <w:r w:rsidRPr="00270DCC">
              <w:rPr>
                <w:sz w:val="24"/>
                <w:szCs w:val="24"/>
                <w:lang w:val="nl-NL"/>
              </w:rPr>
              <w:t xml:space="preserve"> et al. (2021), Reynolds </w:t>
            </w:r>
            <w:r w:rsidRPr="00270DCC">
              <w:rPr>
                <w:i/>
                <w:iCs/>
                <w:sz w:val="24"/>
                <w:szCs w:val="24"/>
                <w:lang w:val="nl-NL"/>
              </w:rPr>
              <w:t>et al.</w:t>
            </w:r>
            <w:r w:rsidRPr="00270DCC">
              <w:rPr>
                <w:sz w:val="24"/>
                <w:szCs w:val="24"/>
                <w:lang w:val="nl-NL"/>
              </w:rPr>
              <w:t xml:space="preserve"> (2019), </w:t>
            </w:r>
            <w:proofErr w:type="spellStart"/>
            <w:r w:rsidRPr="00270DCC">
              <w:rPr>
                <w:sz w:val="24"/>
                <w:szCs w:val="24"/>
                <w:lang w:val="nl-NL"/>
              </w:rPr>
              <w:t>Selden</w:t>
            </w:r>
            <w:proofErr w:type="spellEnd"/>
            <w:r w:rsidRPr="00270DCC">
              <w:rPr>
                <w:sz w:val="24"/>
                <w:szCs w:val="24"/>
                <w:lang w:val="nl-NL"/>
              </w:rPr>
              <w:t xml:space="preserve"> et al. </w:t>
            </w:r>
            <w:r w:rsidRPr="00A664E1">
              <w:rPr>
                <w:sz w:val="24"/>
                <w:szCs w:val="24"/>
              </w:rPr>
              <w:t xml:space="preserve">(2021), </w:t>
            </w:r>
            <w:proofErr w:type="spellStart"/>
            <w:r w:rsidRPr="00A664E1">
              <w:rPr>
                <w:sz w:val="24"/>
                <w:szCs w:val="24"/>
              </w:rPr>
              <w:t>Spake</w:t>
            </w:r>
            <w:proofErr w:type="spellEnd"/>
            <w:r w:rsidRPr="00A664E1">
              <w:rPr>
                <w:sz w:val="24"/>
                <w:szCs w:val="24"/>
              </w:rPr>
              <w:t xml:space="preserve"> and Cardoso (2021), </w:t>
            </w:r>
            <w:proofErr w:type="spellStart"/>
            <w:r w:rsidRPr="00A664E1">
              <w:rPr>
                <w:sz w:val="24"/>
                <w:szCs w:val="24"/>
              </w:rPr>
              <w:t>Timbrell</w:t>
            </w:r>
            <w:proofErr w:type="spellEnd"/>
            <w:r w:rsidRPr="00A664E1">
              <w:rPr>
                <w:sz w:val="24"/>
                <w:szCs w:val="24"/>
              </w:rPr>
              <w:t xml:space="preserve"> </w:t>
            </w:r>
            <w:r w:rsidRPr="00270DCC">
              <w:rPr>
                <w:i/>
                <w:iCs/>
                <w:sz w:val="24"/>
                <w:szCs w:val="24"/>
              </w:rPr>
              <w:t>et al. (</w:t>
            </w:r>
            <w:r w:rsidRPr="00A664E1">
              <w:rPr>
                <w:sz w:val="24"/>
                <w:szCs w:val="24"/>
              </w:rPr>
              <w:t xml:space="preserve">2022), Timpson </w:t>
            </w:r>
            <w:r w:rsidRPr="00270DCC">
              <w:rPr>
                <w:i/>
                <w:iCs/>
                <w:sz w:val="24"/>
                <w:szCs w:val="24"/>
              </w:rPr>
              <w:t>et al.</w:t>
            </w:r>
            <w:r w:rsidRPr="00A664E1">
              <w:rPr>
                <w:sz w:val="24"/>
                <w:szCs w:val="24"/>
              </w:rPr>
              <w:t xml:space="preserve"> </w:t>
            </w:r>
            <w:r>
              <w:rPr>
                <w:sz w:val="24"/>
                <w:szCs w:val="24"/>
              </w:rPr>
              <w:t>(2021)</w:t>
            </w:r>
          </w:p>
          <w:p w14:paraId="7F5D8A96" w14:textId="77777777" w:rsidR="008D6CD5" w:rsidRPr="00E10233" w:rsidRDefault="005D5275">
            <w:pPr>
              <w:widowControl w:val="0"/>
              <w:pBdr>
                <w:top w:val="nil"/>
                <w:left w:val="nil"/>
                <w:bottom w:val="nil"/>
                <w:right w:val="nil"/>
                <w:between w:val="nil"/>
              </w:pBdr>
              <w:spacing w:line="240" w:lineRule="auto"/>
              <w:rPr>
                <w:sz w:val="24"/>
                <w:szCs w:val="24"/>
              </w:rPr>
            </w:pPr>
            <w:proofErr w:type="spellStart"/>
            <w:r>
              <w:rPr>
                <w:sz w:val="24"/>
                <w:szCs w:val="24"/>
              </w:rPr>
              <w:t>Utting</w:t>
            </w:r>
            <w:proofErr w:type="spellEnd"/>
            <w:r>
              <w:rPr>
                <w:sz w:val="24"/>
                <w:szCs w:val="24"/>
              </w:rPr>
              <w:t xml:space="preserve"> (2022) </w:t>
            </w:r>
            <w:commentRangeEnd w:id="182"/>
            <w:r w:rsidR="00CA0574">
              <w:rPr>
                <w:rStyle w:val="CommentReference"/>
              </w:rPr>
              <w:commentReference w:id="182"/>
            </w:r>
            <w:commentRangeEnd w:id="183"/>
            <w:r w:rsidR="00074894">
              <w:rPr>
                <w:rStyle w:val="CommentReference"/>
              </w:rPr>
              <w:commentReference w:id="183"/>
            </w:r>
          </w:p>
        </w:tc>
        <w:tc>
          <w:tcPr>
            <w:tcW w:w="1605" w:type="dxa"/>
            <w:shd w:val="clear" w:color="auto" w:fill="auto"/>
            <w:tcMar>
              <w:top w:w="100" w:type="dxa"/>
              <w:left w:w="100" w:type="dxa"/>
              <w:bottom w:w="100" w:type="dxa"/>
              <w:right w:w="100" w:type="dxa"/>
            </w:tcMar>
          </w:tcPr>
          <w:p w14:paraId="429AA323" w14:textId="77777777" w:rsidR="008D6CD5" w:rsidRDefault="005D5275">
            <w:pPr>
              <w:widowControl w:val="0"/>
              <w:pBdr>
                <w:top w:val="nil"/>
                <w:left w:val="nil"/>
                <w:bottom w:val="nil"/>
                <w:right w:val="nil"/>
                <w:between w:val="nil"/>
              </w:pBdr>
              <w:spacing w:line="240" w:lineRule="auto"/>
              <w:rPr>
                <w:sz w:val="24"/>
                <w:szCs w:val="24"/>
              </w:rPr>
            </w:pPr>
            <w:r>
              <w:rPr>
                <w:sz w:val="24"/>
                <w:szCs w:val="24"/>
              </w:rPr>
              <w:t>GitHub, GitLab, R, Data Repository</w:t>
            </w:r>
          </w:p>
        </w:tc>
      </w:tr>
      <w:tr w:rsidR="008D6CD5" w14:paraId="1F3939AE" w14:textId="77777777" w:rsidTr="00E10233">
        <w:tc>
          <w:tcPr>
            <w:tcW w:w="1833" w:type="dxa"/>
            <w:shd w:val="clear" w:color="auto" w:fill="auto"/>
            <w:tcMar>
              <w:top w:w="100" w:type="dxa"/>
              <w:left w:w="100" w:type="dxa"/>
              <w:bottom w:w="100" w:type="dxa"/>
              <w:right w:w="100" w:type="dxa"/>
            </w:tcMar>
          </w:tcPr>
          <w:p w14:paraId="3561711A" w14:textId="77777777" w:rsidR="008D6CD5" w:rsidRDefault="005D5275">
            <w:pPr>
              <w:widowControl w:val="0"/>
              <w:pBdr>
                <w:top w:val="nil"/>
                <w:left w:val="nil"/>
                <w:bottom w:val="nil"/>
                <w:right w:val="nil"/>
                <w:between w:val="nil"/>
              </w:pBdr>
              <w:spacing w:line="240" w:lineRule="auto"/>
              <w:rPr>
                <w:sz w:val="24"/>
                <w:szCs w:val="24"/>
              </w:rPr>
            </w:pPr>
            <w:r>
              <w:rPr>
                <w:sz w:val="24"/>
                <w:szCs w:val="24"/>
              </w:rPr>
              <w:t>3. Executable Article</w:t>
            </w:r>
          </w:p>
        </w:tc>
        <w:tc>
          <w:tcPr>
            <w:tcW w:w="1985" w:type="dxa"/>
            <w:shd w:val="clear" w:color="auto" w:fill="auto"/>
            <w:tcMar>
              <w:top w:w="100" w:type="dxa"/>
              <w:left w:w="100" w:type="dxa"/>
              <w:bottom w:w="100" w:type="dxa"/>
              <w:right w:w="100" w:type="dxa"/>
            </w:tcMar>
          </w:tcPr>
          <w:p w14:paraId="763CB667" w14:textId="490100A5" w:rsidR="008D6CD5" w:rsidRPr="00845279" w:rsidRDefault="005D5275">
            <w:pPr>
              <w:widowControl w:val="0"/>
              <w:pBdr>
                <w:top w:val="nil"/>
                <w:left w:val="nil"/>
                <w:bottom w:val="nil"/>
                <w:right w:val="nil"/>
                <w:between w:val="nil"/>
              </w:pBdr>
              <w:spacing w:line="240" w:lineRule="auto"/>
              <w:rPr>
                <w:sz w:val="24"/>
                <w:szCs w:val="24"/>
                <w:lang w:val="fr-FR"/>
              </w:rPr>
            </w:pPr>
            <w:r w:rsidRPr="00845279">
              <w:rPr>
                <w:sz w:val="24"/>
                <w:szCs w:val="24"/>
                <w:lang w:val="fr-FR"/>
              </w:rPr>
              <w:t>-</w:t>
            </w:r>
            <w:ins w:id="184" w:author="Ben Marwick" w:date="2022-10-23T23:20:00Z">
              <w:r w:rsidR="00127B81" w:rsidRPr="00845279">
                <w:rPr>
                  <w:sz w:val="24"/>
                  <w:szCs w:val="24"/>
                  <w:lang w:val="fr-FR"/>
                </w:rPr>
                <w:t xml:space="preserve"> </w:t>
              </w:r>
            </w:ins>
            <w:r w:rsidRPr="00845279">
              <w:rPr>
                <w:sz w:val="24"/>
                <w:szCs w:val="24"/>
                <w:lang w:val="fr-FR"/>
              </w:rPr>
              <w:t>Documentation (README)</w:t>
            </w:r>
          </w:p>
          <w:p w14:paraId="122E83F5" w14:textId="04A0A746" w:rsidR="008D6CD5" w:rsidRPr="00845279" w:rsidRDefault="005D5275">
            <w:pPr>
              <w:widowControl w:val="0"/>
              <w:pBdr>
                <w:top w:val="nil"/>
                <w:left w:val="nil"/>
                <w:bottom w:val="nil"/>
                <w:right w:val="nil"/>
                <w:between w:val="nil"/>
              </w:pBdr>
              <w:spacing w:line="240" w:lineRule="auto"/>
              <w:rPr>
                <w:sz w:val="24"/>
                <w:szCs w:val="24"/>
                <w:lang w:val="fr-FR"/>
              </w:rPr>
            </w:pPr>
            <w:r w:rsidRPr="00845279">
              <w:rPr>
                <w:sz w:val="24"/>
                <w:szCs w:val="24"/>
                <w:lang w:val="fr-FR"/>
              </w:rPr>
              <w:t>-</w:t>
            </w:r>
            <w:ins w:id="185" w:author="Ben Marwick" w:date="2022-10-23T23:20:00Z">
              <w:r w:rsidR="00127B81" w:rsidRPr="00845279">
                <w:rPr>
                  <w:sz w:val="24"/>
                  <w:szCs w:val="24"/>
                  <w:lang w:val="fr-FR"/>
                </w:rPr>
                <w:t xml:space="preserve"> </w:t>
              </w:r>
            </w:ins>
            <w:r w:rsidRPr="00845279">
              <w:rPr>
                <w:sz w:val="24"/>
                <w:szCs w:val="24"/>
                <w:lang w:val="fr-FR"/>
              </w:rPr>
              <w:t>Data</w:t>
            </w:r>
          </w:p>
          <w:p w14:paraId="1D890F45" w14:textId="36D2F0C3" w:rsidR="008D6CD5" w:rsidRPr="00845279" w:rsidRDefault="005D5275">
            <w:pPr>
              <w:widowControl w:val="0"/>
              <w:pBdr>
                <w:top w:val="nil"/>
                <w:left w:val="nil"/>
                <w:bottom w:val="nil"/>
                <w:right w:val="nil"/>
                <w:between w:val="nil"/>
              </w:pBdr>
              <w:spacing w:line="240" w:lineRule="auto"/>
              <w:rPr>
                <w:sz w:val="24"/>
                <w:szCs w:val="24"/>
                <w:lang w:val="fr-FR"/>
              </w:rPr>
            </w:pPr>
            <w:r w:rsidRPr="00845279">
              <w:rPr>
                <w:sz w:val="24"/>
                <w:szCs w:val="24"/>
                <w:lang w:val="fr-FR"/>
              </w:rPr>
              <w:t>-</w:t>
            </w:r>
            <w:ins w:id="186" w:author="Ben Marwick" w:date="2022-10-23T23:20:00Z">
              <w:r w:rsidR="00127B81" w:rsidRPr="00845279">
                <w:rPr>
                  <w:sz w:val="24"/>
                  <w:szCs w:val="24"/>
                  <w:lang w:val="fr-FR"/>
                </w:rPr>
                <w:t xml:space="preserve"> </w:t>
              </w:r>
            </w:ins>
            <w:r w:rsidRPr="00845279">
              <w:rPr>
                <w:sz w:val="24"/>
                <w:szCs w:val="24"/>
                <w:lang w:val="fr-FR"/>
              </w:rPr>
              <w:t>Code</w:t>
            </w:r>
          </w:p>
          <w:p w14:paraId="2E1B8590" w14:textId="3EEC9E6C" w:rsidR="008D6CD5" w:rsidRPr="00845279" w:rsidRDefault="005D5275">
            <w:pPr>
              <w:widowControl w:val="0"/>
              <w:pBdr>
                <w:top w:val="nil"/>
                <w:left w:val="nil"/>
                <w:bottom w:val="nil"/>
                <w:right w:val="nil"/>
                <w:between w:val="nil"/>
              </w:pBdr>
              <w:spacing w:line="240" w:lineRule="auto"/>
              <w:rPr>
                <w:sz w:val="24"/>
                <w:szCs w:val="24"/>
                <w:lang w:val="fr-FR"/>
              </w:rPr>
            </w:pPr>
            <w:r w:rsidRPr="00845279">
              <w:rPr>
                <w:sz w:val="24"/>
                <w:szCs w:val="24"/>
                <w:lang w:val="fr-FR"/>
              </w:rPr>
              <w:t>-</w:t>
            </w:r>
            <w:r w:rsidR="00127B81" w:rsidRPr="00845279">
              <w:rPr>
                <w:sz w:val="24"/>
                <w:szCs w:val="24"/>
                <w:lang w:val="fr-FR"/>
              </w:rPr>
              <w:t xml:space="preserve"> </w:t>
            </w:r>
            <w:proofErr w:type="spellStart"/>
            <w:r w:rsidRPr="00845279">
              <w:rPr>
                <w:sz w:val="24"/>
                <w:szCs w:val="24"/>
                <w:lang w:val="fr-FR"/>
              </w:rPr>
              <w:t>Computational</w:t>
            </w:r>
            <w:proofErr w:type="spellEnd"/>
            <w:r w:rsidRPr="00845279">
              <w:rPr>
                <w:sz w:val="24"/>
                <w:szCs w:val="24"/>
                <w:lang w:val="fr-FR"/>
              </w:rPr>
              <w:t xml:space="preserve"> </w:t>
            </w:r>
            <w:proofErr w:type="spellStart"/>
            <w:r w:rsidRPr="00845279">
              <w:rPr>
                <w:sz w:val="24"/>
                <w:szCs w:val="24"/>
                <w:lang w:val="fr-FR"/>
              </w:rPr>
              <w:lastRenderedPageBreak/>
              <w:t>environment</w:t>
            </w:r>
            <w:proofErr w:type="spellEnd"/>
          </w:p>
        </w:tc>
        <w:tc>
          <w:tcPr>
            <w:tcW w:w="1701" w:type="dxa"/>
            <w:shd w:val="clear" w:color="auto" w:fill="auto"/>
            <w:tcMar>
              <w:top w:w="100" w:type="dxa"/>
              <w:left w:w="100" w:type="dxa"/>
              <w:bottom w:w="100" w:type="dxa"/>
              <w:right w:w="100" w:type="dxa"/>
            </w:tcMar>
          </w:tcPr>
          <w:p w14:paraId="70DFA154" w14:textId="77777777" w:rsidR="008D6CD5" w:rsidRDefault="005D5275">
            <w:pPr>
              <w:widowControl w:val="0"/>
              <w:pBdr>
                <w:top w:val="nil"/>
                <w:left w:val="nil"/>
                <w:bottom w:val="nil"/>
                <w:right w:val="nil"/>
                <w:between w:val="nil"/>
              </w:pBdr>
              <w:spacing w:line="240" w:lineRule="auto"/>
              <w:rPr>
                <w:sz w:val="24"/>
                <w:szCs w:val="24"/>
              </w:rPr>
            </w:pPr>
            <w:r>
              <w:rPr>
                <w:sz w:val="24"/>
                <w:szCs w:val="24"/>
              </w:rPr>
              <w:lastRenderedPageBreak/>
              <w:t>Yes, advanced</w:t>
            </w:r>
          </w:p>
        </w:tc>
        <w:tc>
          <w:tcPr>
            <w:tcW w:w="2446" w:type="dxa"/>
            <w:shd w:val="clear" w:color="auto" w:fill="auto"/>
            <w:tcMar>
              <w:top w:w="100" w:type="dxa"/>
              <w:left w:w="100" w:type="dxa"/>
              <w:bottom w:w="100" w:type="dxa"/>
              <w:right w:w="100" w:type="dxa"/>
            </w:tcMar>
          </w:tcPr>
          <w:p w14:paraId="4E3D0050" w14:textId="13807366" w:rsidR="008D6CD5" w:rsidRDefault="005D5275">
            <w:pPr>
              <w:widowControl w:val="0"/>
              <w:pBdr>
                <w:top w:val="nil"/>
                <w:left w:val="nil"/>
                <w:bottom w:val="nil"/>
                <w:right w:val="nil"/>
                <w:between w:val="nil"/>
              </w:pBdr>
              <w:spacing w:line="240" w:lineRule="auto"/>
              <w:rPr>
                <w:sz w:val="24"/>
                <w:szCs w:val="24"/>
              </w:rPr>
            </w:pPr>
            <w:r>
              <w:rPr>
                <w:sz w:val="24"/>
                <w:szCs w:val="24"/>
              </w:rPr>
              <w:t xml:space="preserve">Wang &amp; Marwick (2020a), Bartholdy and Henry (2022), </w:t>
            </w:r>
            <w:proofErr w:type="spellStart"/>
            <w:r>
              <w:rPr>
                <w:sz w:val="24"/>
                <w:szCs w:val="24"/>
              </w:rPr>
              <w:t>Paixão</w:t>
            </w:r>
            <w:proofErr w:type="spellEnd"/>
            <w:r>
              <w:rPr>
                <w:sz w:val="24"/>
                <w:szCs w:val="24"/>
              </w:rPr>
              <w:t xml:space="preserve"> </w:t>
            </w:r>
            <w:r w:rsidRPr="00E10233">
              <w:rPr>
                <w:i/>
                <w:iCs/>
                <w:sz w:val="24"/>
                <w:szCs w:val="24"/>
              </w:rPr>
              <w:t>et al.</w:t>
            </w:r>
            <w:r>
              <w:rPr>
                <w:sz w:val="24"/>
                <w:szCs w:val="24"/>
              </w:rPr>
              <w:t xml:space="preserve"> (2021), </w:t>
            </w:r>
            <w:proofErr w:type="spellStart"/>
            <w:r>
              <w:rPr>
                <w:sz w:val="24"/>
                <w:szCs w:val="24"/>
              </w:rPr>
              <w:t>Gantley</w:t>
            </w:r>
            <w:proofErr w:type="spellEnd"/>
            <w:r>
              <w:rPr>
                <w:sz w:val="24"/>
                <w:szCs w:val="24"/>
              </w:rPr>
              <w:t xml:space="preserve"> </w:t>
            </w:r>
            <w:r w:rsidRPr="00E10233">
              <w:rPr>
                <w:i/>
                <w:iCs/>
                <w:sz w:val="24"/>
                <w:szCs w:val="24"/>
              </w:rPr>
              <w:t>et al.</w:t>
            </w:r>
            <w:r>
              <w:rPr>
                <w:sz w:val="24"/>
                <w:szCs w:val="24"/>
              </w:rPr>
              <w:t xml:space="preserve"> (2018) </w:t>
            </w:r>
          </w:p>
          <w:p w14:paraId="1541CD04" w14:textId="77777777" w:rsidR="008D6CD5" w:rsidRDefault="008D6CD5">
            <w:pPr>
              <w:widowControl w:val="0"/>
              <w:pBdr>
                <w:top w:val="nil"/>
                <w:left w:val="nil"/>
                <w:bottom w:val="nil"/>
                <w:right w:val="nil"/>
                <w:between w:val="nil"/>
              </w:pBdr>
              <w:spacing w:line="240" w:lineRule="auto"/>
              <w:rPr>
                <w:sz w:val="24"/>
                <w:szCs w:val="24"/>
              </w:rPr>
            </w:pPr>
          </w:p>
        </w:tc>
        <w:tc>
          <w:tcPr>
            <w:tcW w:w="1605" w:type="dxa"/>
            <w:shd w:val="clear" w:color="auto" w:fill="auto"/>
            <w:tcMar>
              <w:top w:w="100" w:type="dxa"/>
              <w:left w:w="100" w:type="dxa"/>
              <w:bottom w:w="100" w:type="dxa"/>
              <w:right w:w="100" w:type="dxa"/>
            </w:tcMar>
          </w:tcPr>
          <w:p w14:paraId="1862BEAA" w14:textId="77777777" w:rsidR="008D6CD5" w:rsidRDefault="005D5275">
            <w:pPr>
              <w:widowControl w:val="0"/>
              <w:pBdr>
                <w:top w:val="nil"/>
                <w:left w:val="nil"/>
                <w:bottom w:val="nil"/>
                <w:right w:val="nil"/>
                <w:between w:val="nil"/>
              </w:pBdr>
              <w:spacing w:line="240" w:lineRule="auto"/>
              <w:rPr>
                <w:sz w:val="24"/>
                <w:szCs w:val="24"/>
              </w:rPr>
            </w:pPr>
            <w:r>
              <w:rPr>
                <w:sz w:val="24"/>
                <w:szCs w:val="24"/>
              </w:rPr>
              <w:lastRenderedPageBreak/>
              <w:t>GitHub, GitLab, R, Binder, Data Repository</w:t>
            </w:r>
          </w:p>
        </w:tc>
      </w:tr>
    </w:tbl>
    <w:p w14:paraId="71668B58" w14:textId="77777777" w:rsidR="008D6CD5" w:rsidRDefault="008D6CD5">
      <w:pPr>
        <w:rPr>
          <w:sz w:val="24"/>
          <w:szCs w:val="24"/>
        </w:rPr>
      </w:pPr>
    </w:p>
    <w:p w14:paraId="05FCA596" w14:textId="77777777" w:rsidR="008D6CD5" w:rsidRDefault="008D6CD5">
      <w:pPr>
        <w:rPr>
          <w:b/>
          <w:sz w:val="24"/>
          <w:szCs w:val="24"/>
        </w:rPr>
      </w:pPr>
    </w:p>
    <w:p w14:paraId="48690D49" w14:textId="4B192674" w:rsidR="008D6CD5" w:rsidRDefault="00CA0574" w:rsidP="004A4CD6">
      <w:pPr>
        <w:pStyle w:val="Heading2"/>
      </w:pPr>
      <w:r>
        <w:t xml:space="preserve">Level 1: </w:t>
      </w:r>
      <w:r w:rsidR="005D5275">
        <w:t xml:space="preserve">Transparent recording of all sampling, laboratory methods, data and analysis through documentation </w:t>
      </w:r>
    </w:p>
    <w:p w14:paraId="012F804A" w14:textId="77777777" w:rsidR="008D6CD5" w:rsidRDefault="008D6CD5">
      <w:pPr>
        <w:ind w:left="720"/>
        <w:rPr>
          <w:sz w:val="24"/>
          <w:szCs w:val="24"/>
        </w:rPr>
      </w:pPr>
    </w:p>
    <w:p w14:paraId="16595766" w14:textId="6F4D3B10" w:rsidR="008D6CD5" w:rsidRDefault="005D5275">
      <w:pPr>
        <w:rPr>
          <w:sz w:val="24"/>
          <w:szCs w:val="24"/>
        </w:rPr>
      </w:pPr>
      <w:r>
        <w:rPr>
          <w:sz w:val="24"/>
          <w:szCs w:val="24"/>
        </w:rPr>
        <w:t xml:space="preserve">Transparent recording requires the least computational skills but produces a full transparent record of what </w:t>
      </w:r>
      <w:del w:id="187" w:author="Emma Karoune" w:date="2022-10-25T12:54:00Z">
        <w:r w:rsidDel="004A4CD6">
          <w:rPr>
            <w:sz w:val="24"/>
            <w:szCs w:val="24"/>
          </w:rPr>
          <w:delText>you have</w:delText>
        </w:r>
      </w:del>
      <w:ins w:id="188" w:author="Emma Karoune" w:date="2022-10-25T12:54:00Z">
        <w:r w:rsidR="004A4CD6">
          <w:rPr>
            <w:sz w:val="24"/>
            <w:szCs w:val="24"/>
          </w:rPr>
          <w:t>has been</w:t>
        </w:r>
      </w:ins>
      <w:r>
        <w:rPr>
          <w:sz w:val="24"/>
          <w:szCs w:val="24"/>
        </w:rPr>
        <w:t xml:space="preserve"> done. It does not include any computational code, as the analysis steps </w:t>
      </w:r>
      <w:del w:id="189" w:author="Emma Karoune" w:date="2022-10-25T12:54:00Z">
        <w:r w:rsidDel="004A4CD6">
          <w:rPr>
            <w:sz w:val="24"/>
            <w:szCs w:val="24"/>
          </w:rPr>
          <w:delText>you take could</w:delText>
        </w:r>
      </w:del>
      <w:ins w:id="190" w:author="Emma Karoune" w:date="2022-10-25T12:54:00Z">
        <w:r w:rsidR="004A4CD6">
          <w:rPr>
            <w:sz w:val="24"/>
            <w:szCs w:val="24"/>
          </w:rPr>
          <w:t>can</w:t>
        </w:r>
      </w:ins>
      <w:r>
        <w:rPr>
          <w:sz w:val="24"/>
          <w:szCs w:val="24"/>
        </w:rPr>
        <w:t xml:space="preserve"> all be written down in a simple document and linked to an open dataset. This means </w:t>
      </w:r>
      <w:del w:id="191" w:author="Emma Karoune" w:date="2022-10-25T12:54:00Z">
        <w:r w:rsidDel="004A4CD6">
          <w:rPr>
            <w:sz w:val="24"/>
            <w:szCs w:val="24"/>
          </w:rPr>
          <w:delText xml:space="preserve">you can use </w:delText>
        </w:r>
      </w:del>
      <w:r>
        <w:rPr>
          <w:sz w:val="24"/>
          <w:szCs w:val="24"/>
        </w:rPr>
        <w:t>any type of analysis software such as Excel, Google sheets, SPSS, etc</w:t>
      </w:r>
      <w:ins w:id="192" w:author="Emma Karoune" w:date="2022-10-25T12:54:00Z">
        <w:r w:rsidR="004A4CD6">
          <w:rPr>
            <w:sz w:val="24"/>
            <w:szCs w:val="24"/>
          </w:rPr>
          <w:t>, can be used</w:t>
        </w:r>
      </w:ins>
      <w:r>
        <w:rPr>
          <w:sz w:val="24"/>
          <w:szCs w:val="24"/>
        </w:rPr>
        <w:t xml:space="preserve">. </w:t>
      </w:r>
      <w:r w:rsidR="00CA0574">
        <w:rPr>
          <w:sz w:val="24"/>
          <w:szCs w:val="24"/>
        </w:rPr>
        <w:t>To achieve reproducibility, it is important</w:t>
      </w:r>
      <w:r>
        <w:rPr>
          <w:sz w:val="24"/>
          <w:szCs w:val="24"/>
        </w:rPr>
        <w:t xml:space="preserve"> to write down all the analysis steps </w:t>
      </w:r>
      <w:del w:id="193" w:author="Emma Karoune" w:date="2022-10-25T12:55:00Z">
        <w:r w:rsidDel="004A4CD6">
          <w:rPr>
            <w:sz w:val="24"/>
            <w:szCs w:val="24"/>
          </w:rPr>
          <w:delText>that you took</w:delText>
        </w:r>
      </w:del>
      <w:ins w:id="194" w:author="Emma Karoune" w:date="2022-10-25T12:55:00Z">
        <w:r w:rsidR="004A4CD6">
          <w:rPr>
            <w:sz w:val="24"/>
            <w:szCs w:val="24"/>
          </w:rPr>
          <w:t>taken</w:t>
        </w:r>
      </w:ins>
      <w:r>
        <w:rPr>
          <w:sz w:val="24"/>
          <w:szCs w:val="24"/>
        </w:rPr>
        <w:t xml:space="preserve"> in a document in a way that another person could understand and reproduce what </w:t>
      </w:r>
      <w:del w:id="195" w:author="Emma Karoune" w:date="2022-10-25T12:55:00Z">
        <w:r w:rsidDel="004A4CD6">
          <w:rPr>
            <w:sz w:val="24"/>
            <w:szCs w:val="24"/>
          </w:rPr>
          <w:delText>you have</w:delText>
        </w:r>
      </w:del>
      <w:r>
        <w:rPr>
          <w:sz w:val="24"/>
          <w:szCs w:val="24"/>
        </w:rPr>
        <w:t xml:space="preserve"> </w:t>
      </w:r>
      <w:ins w:id="196" w:author="Emma Karoune" w:date="2022-10-25T12:55:00Z">
        <w:r w:rsidR="004A4CD6">
          <w:rPr>
            <w:sz w:val="24"/>
            <w:szCs w:val="24"/>
          </w:rPr>
          <w:t xml:space="preserve">was </w:t>
        </w:r>
      </w:ins>
      <w:r>
        <w:rPr>
          <w:sz w:val="24"/>
          <w:szCs w:val="24"/>
        </w:rPr>
        <w:t xml:space="preserve">done. </w:t>
      </w:r>
    </w:p>
    <w:p w14:paraId="7C7AA697" w14:textId="77777777" w:rsidR="008D6CD5" w:rsidRDefault="008D6CD5">
      <w:pPr>
        <w:rPr>
          <w:sz w:val="24"/>
          <w:szCs w:val="24"/>
        </w:rPr>
      </w:pPr>
    </w:p>
    <w:p w14:paraId="2E8FAF17" w14:textId="7543BDE1" w:rsidR="004A4CD6" w:rsidRDefault="005D5275">
      <w:pPr>
        <w:rPr>
          <w:ins w:id="197" w:author="Emma Karoune" w:date="2022-10-25T12:56:00Z"/>
          <w:sz w:val="24"/>
          <w:szCs w:val="24"/>
        </w:rPr>
      </w:pPr>
      <w:r>
        <w:rPr>
          <w:sz w:val="24"/>
          <w:szCs w:val="24"/>
        </w:rPr>
        <w:t xml:space="preserve">Files to include with </w:t>
      </w:r>
      <w:del w:id="198" w:author="Emma Karoune" w:date="2022-10-25T12:55:00Z">
        <w:r w:rsidDel="004A4CD6">
          <w:rPr>
            <w:sz w:val="24"/>
            <w:szCs w:val="24"/>
          </w:rPr>
          <w:delText xml:space="preserve">your </w:delText>
        </w:r>
      </w:del>
      <w:ins w:id="199" w:author="Emma Karoune" w:date="2022-10-25T12:55:00Z">
        <w:r w:rsidR="004A4CD6">
          <w:rPr>
            <w:sz w:val="24"/>
            <w:szCs w:val="24"/>
          </w:rPr>
          <w:t xml:space="preserve">an </w:t>
        </w:r>
      </w:ins>
      <w:r>
        <w:rPr>
          <w:sz w:val="24"/>
          <w:szCs w:val="24"/>
        </w:rPr>
        <w:t xml:space="preserve">article can be deposited in a </w:t>
      </w:r>
      <w:r w:rsidRPr="00845279">
        <w:rPr>
          <w:bCs/>
          <w:iCs/>
          <w:sz w:val="24"/>
          <w:szCs w:val="24"/>
          <w:rPrChange w:id="200" w:author="Emma Karoune" w:date="2022-10-24T19:24:00Z">
            <w:rPr>
              <w:b/>
              <w:i/>
              <w:sz w:val="24"/>
              <w:szCs w:val="24"/>
            </w:rPr>
          </w:rPrChange>
        </w:rPr>
        <w:t>data</w:t>
      </w:r>
      <w:r w:rsidRPr="00845279">
        <w:rPr>
          <w:bCs/>
          <w:iCs/>
          <w:sz w:val="24"/>
          <w:szCs w:val="24"/>
        </w:rPr>
        <w:t xml:space="preserve"> </w:t>
      </w:r>
      <w:r w:rsidRPr="00845279">
        <w:rPr>
          <w:bCs/>
          <w:iCs/>
          <w:sz w:val="24"/>
          <w:szCs w:val="24"/>
          <w:rPrChange w:id="201" w:author="Emma Karoune" w:date="2022-10-24T19:24:00Z">
            <w:rPr>
              <w:b/>
              <w:i/>
              <w:sz w:val="24"/>
              <w:szCs w:val="24"/>
            </w:rPr>
          </w:rPrChange>
        </w:rPr>
        <w:t>repository</w:t>
      </w:r>
      <w:r>
        <w:rPr>
          <w:b/>
          <w:i/>
          <w:sz w:val="24"/>
          <w:szCs w:val="24"/>
        </w:rPr>
        <w:t xml:space="preserve"> </w:t>
      </w:r>
      <w:r>
        <w:rPr>
          <w:sz w:val="24"/>
          <w:szCs w:val="24"/>
        </w:rPr>
        <w:t>and referred to in the text of the article</w:t>
      </w:r>
      <w:r w:rsidR="00CA0574">
        <w:rPr>
          <w:sz w:val="24"/>
          <w:szCs w:val="24"/>
        </w:rPr>
        <w:t xml:space="preserve"> by their DOIs</w:t>
      </w:r>
      <w:r>
        <w:rPr>
          <w:sz w:val="24"/>
          <w:szCs w:val="24"/>
        </w:rPr>
        <w:t xml:space="preserve">, the </w:t>
      </w:r>
      <w:r w:rsidRPr="004A4CD6">
        <w:rPr>
          <w:b/>
          <w:bCs/>
          <w:i/>
          <w:iCs/>
          <w:sz w:val="24"/>
          <w:szCs w:val="24"/>
        </w:rPr>
        <w:t>data availability statement</w:t>
      </w:r>
      <w:r>
        <w:rPr>
          <w:sz w:val="24"/>
          <w:szCs w:val="24"/>
        </w:rPr>
        <w:t xml:space="preserve"> and the references</w:t>
      </w:r>
      <w:r w:rsidR="00CA0574">
        <w:rPr>
          <w:sz w:val="24"/>
          <w:szCs w:val="24"/>
        </w:rPr>
        <w:t>. These files might include a</w:t>
      </w:r>
      <w:ins w:id="202" w:author="Emma Karoune" w:date="2022-10-25T12:56:00Z">
        <w:r w:rsidR="004A4CD6">
          <w:rPr>
            <w:sz w:val="24"/>
            <w:szCs w:val="24"/>
          </w:rPr>
          <w:t>:</w:t>
        </w:r>
      </w:ins>
      <w:r w:rsidR="00CA0574">
        <w:rPr>
          <w:sz w:val="24"/>
          <w:szCs w:val="24"/>
        </w:rPr>
        <w:t xml:space="preserve"> </w:t>
      </w:r>
    </w:p>
    <w:p w14:paraId="075E476C" w14:textId="4D653154" w:rsidR="004A4CD6" w:rsidRDefault="005D5275" w:rsidP="004A4CD6">
      <w:pPr>
        <w:pStyle w:val="ListParagraph"/>
        <w:numPr>
          <w:ilvl w:val="0"/>
          <w:numId w:val="26"/>
        </w:numPr>
        <w:rPr>
          <w:sz w:val="24"/>
          <w:szCs w:val="24"/>
        </w:rPr>
      </w:pPr>
      <w:commentRangeStart w:id="203"/>
      <w:r w:rsidRPr="004A4CD6">
        <w:rPr>
          <w:sz w:val="24"/>
          <w:szCs w:val="24"/>
        </w:rPr>
        <w:t>Documen</w:t>
      </w:r>
      <w:commentRangeEnd w:id="203"/>
      <w:r w:rsidR="003756C2">
        <w:rPr>
          <w:rStyle w:val="CommentReference"/>
        </w:rPr>
        <w:commentReference w:id="203"/>
      </w:r>
      <w:r w:rsidRPr="004A4CD6">
        <w:rPr>
          <w:sz w:val="24"/>
          <w:szCs w:val="24"/>
        </w:rPr>
        <w:t>t file</w:t>
      </w:r>
      <w:r w:rsidR="004A4CD6">
        <w:rPr>
          <w:sz w:val="24"/>
          <w:szCs w:val="24"/>
        </w:rPr>
        <w:t xml:space="preserve"> - </w:t>
      </w:r>
      <w:r w:rsidRPr="004A4CD6">
        <w:rPr>
          <w:sz w:val="24"/>
          <w:szCs w:val="24"/>
        </w:rPr>
        <w:t>clearly written data collection methods (sampling and laboratory methods) and analysis steps</w:t>
      </w:r>
      <w:r w:rsidR="00CA0574" w:rsidRPr="004A4CD6">
        <w:rPr>
          <w:sz w:val="24"/>
          <w:szCs w:val="24"/>
        </w:rPr>
        <w:t xml:space="preserve">; </w:t>
      </w:r>
    </w:p>
    <w:p w14:paraId="7DAEEC51" w14:textId="77777777" w:rsidR="004A4CD6" w:rsidRDefault="005D5275" w:rsidP="004A4CD6">
      <w:pPr>
        <w:pStyle w:val="ListParagraph"/>
        <w:numPr>
          <w:ilvl w:val="0"/>
          <w:numId w:val="26"/>
        </w:numPr>
        <w:rPr>
          <w:sz w:val="24"/>
          <w:szCs w:val="24"/>
        </w:rPr>
      </w:pPr>
      <w:r w:rsidRPr="004A4CD6">
        <w:rPr>
          <w:sz w:val="24"/>
          <w:szCs w:val="24"/>
        </w:rPr>
        <w:t xml:space="preserve">Raw data files - csv format is the best for reuse for tabular data. For image files JPEG, TIFF, PNG, SVG are generally recommended. </w:t>
      </w:r>
      <w:r w:rsidR="00CA0574" w:rsidRPr="004A4CD6">
        <w:rPr>
          <w:sz w:val="24"/>
          <w:szCs w:val="24"/>
        </w:rPr>
        <w:t>T</w:t>
      </w:r>
      <w:r w:rsidRPr="004A4CD6">
        <w:rPr>
          <w:sz w:val="24"/>
          <w:szCs w:val="24"/>
        </w:rPr>
        <w:t xml:space="preserve">he DANS file format recommendations </w:t>
      </w:r>
      <w:r w:rsidR="00CA0574" w:rsidRPr="004A4CD6">
        <w:rPr>
          <w:sz w:val="24"/>
          <w:szCs w:val="24"/>
        </w:rPr>
        <w:t>contain guidance on</w:t>
      </w:r>
      <w:r w:rsidRPr="004A4CD6">
        <w:rPr>
          <w:sz w:val="24"/>
          <w:szCs w:val="24"/>
        </w:rPr>
        <w:t xml:space="preserve"> other recommended formats (DANS 2022). </w:t>
      </w:r>
    </w:p>
    <w:p w14:paraId="3F40418D" w14:textId="35BFD77E" w:rsidR="008D6CD5" w:rsidRPr="004A4CD6" w:rsidRDefault="005D5275" w:rsidP="004A4CD6">
      <w:pPr>
        <w:pStyle w:val="ListParagraph"/>
        <w:numPr>
          <w:ilvl w:val="0"/>
          <w:numId w:val="26"/>
        </w:numPr>
        <w:rPr>
          <w:sz w:val="24"/>
          <w:szCs w:val="24"/>
        </w:rPr>
      </w:pPr>
      <w:r w:rsidRPr="004A4CD6">
        <w:rPr>
          <w:sz w:val="24"/>
          <w:szCs w:val="24"/>
        </w:rPr>
        <w:t xml:space="preserve">Analysis output file - SPSS output file or analysis version of Excel file. This is a cleaned version of the data files with analysis performed on it. It should show outputs such as figures produced for an article and include calculations. </w:t>
      </w:r>
    </w:p>
    <w:p w14:paraId="1F1F94C4" w14:textId="77777777" w:rsidR="008D6CD5" w:rsidRDefault="008D6CD5">
      <w:pPr>
        <w:rPr>
          <w:sz w:val="24"/>
          <w:szCs w:val="24"/>
        </w:rPr>
      </w:pPr>
    </w:p>
    <w:p w14:paraId="199AF52D" w14:textId="17435209" w:rsidR="008D6CD5" w:rsidRDefault="005D5275">
      <w:pPr>
        <w:rPr>
          <w:sz w:val="24"/>
          <w:szCs w:val="24"/>
        </w:rPr>
      </w:pPr>
      <w:r>
        <w:rPr>
          <w:sz w:val="24"/>
          <w:szCs w:val="24"/>
        </w:rPr>
        <w:t xml:space="preserve">You can version control </w:t>
      </w:r>
      <w:r w:rsidR="00CA0574">
        <w:rPr>
          <w:sz w:val="24"/>
          <w:szCs w:val="24"/>
        </w:rPr>
        <w:t>all</w:t>
      </w:r>
      <w:r>
        <w:rPr>
          <w:sz w:val="24"/>
          <w:szCs w:val="24"/>
        </w:rPr>
        <w:t xml:space="preserve"> your work using a file naming system or choose a software that contains a simple history tracking system such as using Google Docs and sheets. This will help you to document your data collection and analysis steps fully.</w:t>
      </w:r>
      <w:r w:rsidR="00E10233">
        <w:rPr>
          <w:sz w:val="24"/>
          <w:szCs w:val="24"/>
        </w:rPr>
        <w:t xml:space="preserve"> </w:t>
      </w:r>
    </w:p>
    <w:p w14:paraId="4BE04A3B" w14:textId="3D292953" w:rsidR="00575A81" w:rsidRDefault="00CA0574" w:rsidP="00575A81">
      <w:pPr>
        <w:pStyle w:val="Heading2"/>
      </w:pPr>
      <w:r>
        <w:t xml:space="preserve">Level 2: </w:t>
      </w:r>
      <w:del w:id="204" w:author="Esther Plomp" w:date="2022-10-26T19:53:00Z">
        <w:r w:rsidR="005D5275" w:rsidDel="00E10233">
          <w:delText>A r</w:delText>
        </w:r>
      </w:del>
      <w:ins w:id="205" w:author="Esther Plomp" w:date="2022-10-26T19:53:00Z">
        <w:r w:rsidR="00E10233">
          <w:t>R</w:t>
        </w:r>
      </w:ins>
      <w:r w:rsidR="005D5275">
        <w:t>esearch compendium linked to your article</w:t>
      </w:r>
    </w:p>
    <w:p w14:paraId="1D7C49B6" w14:textId="0D72F90B" w:rsidR="00CA0574" w:rsidRPr="000444D7" w:rsidRDefault="005D5275" w:rsidP="000444D7">
      <w:pPr>
        <w:rPr>
          <w:sz w:val="24"/>
          <w:szCs w:val="24"/>
        </w:rPr>
      </w:pPr>
      <w:r w:rsidRPr="000444D7">
        <w:rPr>
          <w:sz w:val="24"/>
          <w:szCs w:val="24"/>
        </w:rPr>
        <w:t>A research compendium contains extensive documentation about the method</w:t>
      </w:r>
      <w:r w:rsidR="00CA0574" w:rsidRPr="000444D7">
        <w:rPr>
          <w:sz w:val="24"/>
          <w:szCs w:val="24"/>
        </w:rPr>
        <w:t>s</w:t>
      </w:r>
      <w:r w:rsidRPr="000444D7">
        <w:rPr>
          <w:sz w:val="24"/>
          <w:szCs w:val="24"/>
        </w:rPr>
        <w:t xml:space="preserve"> used, code files, details of the computational environment and raw data files</w:t>
      </w:r>
      <w:r w:rsidR="00CA0574" w:rsidRPr="000444D7">
        <w:rPr>
          <w:sz w:val="24"/>
          <w:szCs w:val="24"/>
        </w:rPr>
        <w:t xml:space="preserve"> (Marwick </w:t>
      </w:r>
      <w:r w:rsidR="00CA0574" w:rsidRPr="000444D7">
        <w:rPr>
          <w:i/>
          <w:iCs/>
          <w:sz w:val="24"/>
          <w:szCs w:val="24"/>
        </w:rPr>
        <w:t>et al.</w:t>
      </w:r>
      <w:r w:rsidR="00CA0574" w:rsidRPr="000444D7">
        <w:rPr>
          <w:sz w:val="24"/>
          <w:szCs w:val="24"/>
        </w:rPr>
        <w:t xml:space="preserve"> 2018)</w:t>
      </w:r>
      <w:r w:rsidRPr="000444D7">
        <w:rPr>
          <w:sz w:val="24"/>
          <w:szCs w:val="24"/>
        </w:rPr>
        <w:t>. A set of folders can be set up from the beginning of your research project and continually added to throughout the project.</w:t>
      </w:r>
      <w:r w:rsidR="00CA0574" w:rsidRPr="000444D7">
        <w:rPr>
          <w:sz w:val="24"/>
          <w:szCs w:val="24"/>
        </w:rPr>
        <w:t xml:space="preserve"> There is no single correct folder structure, but there are several widely used templates for research compendium </w:t>
      </w:r>
      <w:r w:rsidR="00CA0574" w:rsidRPr="000444D7">
        <w:rPr>
          <w:sz w:val="24"/>
          <w:szCs w:val="24"/>
        </w:rPr>
        <w:lastRenderedPageBreak/>
        <w:t xml:space="preserve">folder structures, for example, </w:t>
      </w:r>
      <w:hyperlink r:id="rId30">
        <w:r w:rsidR="00CA0574" w:rsidRPr="000444D7">
          <w:rPr>
            <w:color w:val="1155CC"/>
            <w:sz w:val="24"/>
            <w:szCs w:val="24"/>
            <w:u w:val="single"/>
          </w:rPr>
          <w:t>Project Tier</w:t>
        </w:r>
      </w:hyperlink>
      <w:r w:rsidR="00CA0574" w:rsidRPr="000444D7">
        <w:rPr>
          <w:sz w:val="24"/>
          <w:szCs w:val="24"/>
        </w:rPr>
        <w:t xml:space="preserve"> (2022) and</w:t>
      </w:r>
      <w:r w:rsidR="00CA0574" w:rsidRPr="000444D7">
        <w:rPr>
          <w:i/>
          <w:sz w:val="24"/>
          <w:szCs w:val="24"/>
        </w:rPr>
        <w:t xml:space="preserve"> </w:t>
      </w:r>
      <w:hyperlink r:id="rId31" w:history="1">
        <w:r w:rsidR="00CA0574" w:rsidRPr="000444D7">
          <w:rPr>
            <w:rStyle w:val="Hyperlink"/>
            <w:iCs/>
            <w:color w:val="0070C0"/>
            <w:sz w:val="24"/>
            <w:szCs w:val="24"/>
          </w:rPr>
          <w:t>The Turing Way Community</w:t>
        </w:r>
      </w:hyperlink>
      <w:r w:rsidR="00CA0574" w:rsidRPr="000444D7">
        <w:rPr>
          <w:iCs/>
          <w:sz w:val="24"/>
          <w:szCs w:val="24"/>
        </w:rPr>
        <w:t xml:space="preserve"> (2022c).</w:t>
      </w:r>
    </w:p>
    <w:p w14:paraId="02DF03B5" w14:textId="77777777" w:rsidR="008D6CD5" w:rsidRDefault="008D6CD5">
      <w:pPr>
        <w:rPr>
          <w:sz w:val="24"/>
          <w:szCs w:val="24"/>
        </w:rPr>
      </w:pPr>
    </w:p>
    <w:p w14:paraId="409DECA1" w14:textId="6A324EED" w:rsidR="008D6CD5" w:rsidDel="00CA0574" w:rsidRDefault="005D5275">
      <w:pPr>
        <w:rPr>
          <w:del w:id="206" w:author="Ben Marwick" w:date="2022-10-22T23:57:00Z"/>
          <w:sz w:val="24"/>
          <w:szCs w:val="24"/>
        </w:rPr>
      </w:pPr>
      <w:r>
        <w:rPr>
          <w:sz w:val="24"/>
          <w:szCs w:val="24"/>
        </w:rPr>
        <w:t xml:space="preserve">Files and folders to include in </w:t>
      </w:r>
      <w:del w:id="207" w:author="Emma Karoune" w:date="2022-10-25T13:06:00Z">
        <w:r w:rsidR="00575A81" w:rsidDel="00575A81">
          <w:rPr>
            <w:sz w:val="24"/>
            <w:szCs w:val="24"/>
          </w:rPr>
          <w:delText xml:space="preserve">with </w:delText>
        </w:r>
      </w:del>
      <w:r w:rsidR="00575A81">
        <w:rPr>
          <w:sz w:val="24"/>
          <w:szCs w:val="24"/>
        </w:rPr>
        <w:t>a</w:t>
      </w:r>
      <w:r>
        <w:rPr>
          <w:sz w:val="24"/>
          <w:szCs w:val="24"/>
        </w:rPr>
        <w:t xml:space="preserve"> research compendium, deposited in a data repository and linked to using a DOI in </w:t>
      </w:r>
      <w:r w:rsidR="00575A81">
        <w:rPr>
          <w:sz w:val="24"/>
          <w:szCs w:val="24"/>
        </w:rPr>
        <w:t>an</w:t>
      </w:r>
      <w:r>
        <w:rPr>
          <w:sz w:val="24"/>
          <w:szCs w:val="24"/>
        </w:rPr>
        <w:t xml:space="preserve"> article (in the text and in the data/code availability statement):</w:t>
      </w:r>
      <w:ins w:id="208" w:author="Ben Marwick" w:date="2022-10-22T23:57:00Z">
        <w:r w:rsidR="00CA0574">
          <w:rPr>
            <w:sz w:val="24"/>
            <w:szCs w:val="24"/>
          </w:rPr>
          <w:t xml:space="preserve"> </w:t>
        </w:r>
      </w:ins>
    </w:p>
    <w:p w14:paraId="5D66099B" w14:textId="77777777" w:rsidR="00575A81" w:rsidRDefault="005D5275" w:rsidP="00575A81">
      <w:pPr>
        <w:pStyle w:val="ListParagraph"/>
        <w:numPr>
          <w:ilvl w:val="0"/>
          <w:numId w:val="27"/>
        </w:numPr>
        <w:rPr>
          <w:sz w:val="24"/>
          <w:szCs w:val="24"/>
        </w:rPr>
      </w:pPr>
      <w:commentRangeStart w:id="209"/>
      <w:r w:rsidRPr="00575A81">
        <w:rPr>
          <w:sz w:val="24"/>
          <w:szCs w:val="24"/>
        </w:rPr>
        <w:t>README</w:t>
      </w:r>
      <w:commentRangeEnd w:id="209"/>
      <w:r w:rsidR="003756C2">
        <w:rPr>
          <w:rStyle w:val="CommentReference"/>
        </w:rPr>
        <w:commentReference w:id="209"/>
      </w:r>
      <w:r w:rsidRPr="00575A81">
        <w:rPr>
          <w:sz w:val="24"/>
          <w:szCs w:val="24"/>
        </w:rPr>
        <w:t xml:space="preserve"> file - contains clearly written data collection methods (sampling and laboratory methods), information about the computational environment</w:t>
      </w:r>
    </w:p>
    <w:p w14:paraId="1B86169B" w14:textId="77777777" w:rsidR="00575A81" w:rsidRDefault="005D5275" w:rsidP="00575A81">
      <w:pPr>
        <w:pStyle w:val="ListParagraph"/>
        <w:numPr>
          <w:ilvl w:val="0"/>
          <w:numId w:val="27"/>
        </w:numPr>
        <w:rPr>
          <w:sz w:val="24"/>
          <w:szCs w:val="24"/>
        </w:rPr>
      </w:pPr>
      <w:r w:rsidRPr="00575A81">
        <w:rPr>
          <w:sz w:val="24"/>
          <w:szCs w:val="24"/>
        </w:rPr>
        <w:t>Data - raw data, cleaned data, analysis data</w:t>
      </w:r>
      <w:r w:rsidR="00CA0574" w:rsidRPr="00575A81">
        <w:rPr>
          <w:sz w:val="24"/>
          <w:szCs w:val="24"/>
        </w:rPr>
        <w:t xml:space="preserve">, </w:t>
      </w:r>
    </w:p>
    <w:p w14:paraId="37DE658A" w14:textId="7F6E10EB" w:rsidR="008D6CD5" w:rsidDel="00575A81" w:rsidRDefault="005D5275" w:rsidP="00575A81">
      <w:pPr>
        <w:pStyle w:val="ListParagraph"/>
        <w:numPr>
          <w:ilvl w:val="0"/>
          <w:numId w:val="27"/>
        </w:numPr>
        <w:rPr>
          <w:del w:id="210" w:author="Ben Marwick" w:date="2022-10-22T23:58:00Z"/>
          <w:sz w:val="24"/>
          <w:szCs w:val="24"/>
        </w:rPr>
      </w:pPr>
      <w:r w:rsidRPr="00575A81">
        <w:rPr>
          <w:sz w:val="24"/>
          <w:szCs w:val="24"/>
        </w:rPr>
        <w:t>Code - scripts used to analyse data.</w:t>
      </w:r>
      <w:ins w:id="211" w:author="Ben Marwick" w:date="2022-10-22T23:58:00Z">
        <w:r w:rsidR="00CA0574" w:rsidRPr="00575A81">
          <w:rPr>
            <w:sz w:val="24"/>
            <w:szCs w:val="24"/>
          </w:rPr>
          <w:t xml:space="preserve"> </w:t>
        </w:r>
      </w:ins>
    </w:p>
    <w:p w14:paraId="3C8BFFDB" w14:textId="77777777" w:rsidR="00575A81" w:rsidRPr="00575A81" w:rsidRDefault="00575A81" w:rsidP="00575A81">
      <w:pPr>
        <w:pStyle w:val="ListParagraph"/>
        <w:numPr>
          <w:ilvl w:val="0"/>
          <w:numId w:val="27"/>
        </w:numPr>
        <w:rPr>
          <w:ins w:id="212" w:author="Emma Karoune" w:date="2022-10-25T13:03:00Z"/>
          <w:sz w:val="24"/>
          <w:szCs w:val="24"/>
        </w:rPr>
      </w:pPr>
    </w:p>
    <w:p w14:paraId="69EA2E1B" w14:textId="77777777" w:rsidR="008D6CD5" w:rsidDel="00CA0574" w:rsidRDefault="008D6CD5">
      <w:pPr>
        <w:rPr>
          <w:del w:id="213" w:author="Ben Marwick" w:date="2022-10-22T23:58:00Z"/>
          <w:sz w:val="24"/>
          <w:szCs w:val="24"/>
        </w:rPr>
      </w:pPr>
    </w:p>
    <w:p w14:paraId="57F7ACE1" w14:textId="7AEFE07F" w:rsidR="008D6CD5" w:rsidRPr="000444D7" w:rsidRDefault="005D5275">
      <w:pPr>
        <w:pStyle w:val="ListParagraph"/>
        <w:numPr>
          <w:ilvl w:val="0"/>
          <w:numId w:val="28"/>
        </w:numPr>
        <w:rPr>
          <w:sz w:val="24"/>
          <w:szCs w:val="24"/>
          <w:rPrChange w:id="214" w:author="Esther Plomp" w:date="2022-10-26T20:29:00Z">
            <w:rPr/>
          </w:rPrChange>
        </w:rPr>
        <w:pPrChange w:id="215" w:author="Esther Plomp" w:date="2022-10-26T20:29:00Z">
          <w:pPr/>
        </w:pPrChange>
      </w:pPr>
      <w:del w:id="216" w:author="Emma Karoune" w:date="2022-10-25T13:03:00Z">
        <w:r w:rsidRPr="000444D7" w:rsidDel="00575A81">
          <w:rPr>
            <w:sz w:val="24"/>
            <w:szCs w:val="24"/>
            <w:rPrChange w:id="217" w:author="Esther Plomp" w:date="2022-10-26T20:29:00Z">
              <w:rPr/>
            </w:rPrChange>
          </w:rPr>
          <w:delText xml:space="preserve">You might also want to include an </w:delText>
        </w:r>
      </w:del>
      <w:ins w:id="218" w:author="Esther Plomp" w:date="2022-10-26T20:29:00Z">
        <w:r w:rsidR="000444D7">
          <w:rPr>
            <w:sz w:val="24"/>
            <w:szCs w:val="24"/>
          </w:rPr>
          <w:t>An o</w:t>
        </w:r>
      </w:ins>
      <w:r w:rsidRPr="000444D7">
        <w:rPr>
          <w:sz w:val="24"/>
          <w:szCs w:val="24"/>
          <w:rPrChange w:id="219" w:author="Esther Plomp" w:date="2022-10-26T20:29:00Z">
            <w:rPr/>
          </w:rPrChange>
        </w:rPr>
        <w:t>utput</w:t>
      </w:r>
      <w:del w:id="220" w:author="Esther Plomp" w:date="2022-10-26T20:29:00Z">
        <w:r w:rsidRPr="000444D7" w:rsidDel="000444D7">
          <w:rPr>
            <w:sz w:val="24"/>
            <w:szCs w:val="24"/>
            <w:rPrChange w:id="221" w:author="Esther Plomp" w:date="2022-10-26T20:29:00Z">
              <w:rPr/>
            </w:rPrChange>
          </w:rPr>
          <w:delText>s</w:delText>
        </w:r>
      </w:del>
      <w:r w:rsidRPr="000444D7">
        <w:rPr>
          <w:sz w:val="24"/>
          <w:szCs w:val="24"/>
          <w:rPrChange w:id="222" w:author="Esther Plomp" w:date="2022-10-26T20:29:00Z">
            <w:rPr/>
          </w:rPrChange>
        </w:rPr>
        <w:t xml:space="preserve"> folder</w:t>
      </w:r>
      <w:ins w:id="223" w:author="Emma Karoune" w:date="2022-10-25T13:04:00Z">
        <w:r w:rsidR="00575A81" w:rsidRPr="000444D7">
          <w:rPr>
            <w:sz w:val="24"/>
            <w:szCs w:val="24"/>
            <w:rPrChange w:id="224" w:author="Esther Plomp" w:date="2022-10-26T20:29:00Z">
              <w:rPr/>
            </w:rPrChange>
          </w:rPr>
          <w:t xml:space="preserve"> could also be included</w:t>
        </w:r>
      </w:ins>
      <w:r w:rsidRPr="000444D7">
        <w:rPr>
          <w:sz w:val="24"/>
          <w:szCs w:val="24"/>
          <w:rPrChange w:id="225" w:author="Esther Plomp" w:date="2022-10-26T20:29:00Z">
            <w:rPr/>
          </w:rPrChange>
        </w:rPr>
        <w:t xml:space="preserve"> for the final article tables and figures. </w:t>
      </w:r>
    </w:p>
    <w:p w14:paraId="53B0233B" w14:textId="77777777" w:rsidR="008D6CD5" w:rsidRDefault="008D6CD5">
      <w:pPr>
        <w:rPr>
          <w:sz w:val="24"/>
          <w:szCs w:val="24"/>
        </w:rPr>
      </w:pPr>
    </w:p>
    <w:p w14:paraId="51B30413" w14:textId="50136FD9" w:rsidR="000444D7" w:rsidRDefault="00CA0574">
      <w:pPr>
        <w:rPr>
          <w:ins w:id="226" w:author="Esther Plomp" w:date="2022-10-26T20:30:00Z"/>
          <w:sz w:val="24"/>
          <w:szCs w:val="24"/>
        </w:rPr>
      </w:pPr>
      <w:r w:rsidRPr="00270DCC">
        <w:rPr>
          <w:b/>
          <w:bCs/>
          <w:sz w:val="24"/>
          <w:szCs w:val="24"/>
          <w:rPrChange w:id="227" w:author="Esther Plomp" w:date="2022-10-26T19:41:00Z">
            <w:rPr>
              <w:sz w:val="24"/>
              <w:szCs w:val="24"/>
            </w:rPr>
          </w:rPrChange>
        </w:rPr>
        <w:t>Table 1</w:t>
      </w:r>
      <w:r>
        <w:rPr>
          <w:sz w:val="24"/>
          <w:szCs w:val="24"/>
        </w:rPr>
        <w:t xml:space="preserve"> lists several examples of research compendia, here we describe two compendia in detail to illustrate their typical contents</w:t>
      </w:r>
      <w:ins w:id="228" w:author="Esther Plomp" w:date="2022-10-26T20:30:00Z">
        <w:r w:rsidR="000444D7">
          <w:rPr>
            <w:sz w:val="24"/>
            <w:szCs w:val="24"/>
          </w:rPr>
          <w:t>: Plomp (2021a) and Leggett (2022a)</w:t>
        </w:r>
      </w:ins>
      <w:r>
        <w:rPr>
          <w:sz w:val="24"/>
          <w:szCs w:val="24"/>
        </w:rPr>
        <w:t xml:space="preserve">. </w:t>
      </w:r>
    </w:p>
    <w:p w14:paraId="42B06D41" w14:textId="77777777" w:rsidR="000444D7" w:rsidRDefault="000444D7">
      <w:pPr>
        <w:rPr>
          <w:ins w:id="229" w:author="Esther Plomp" w:date="2022-10-26T20:30:00Z"/>
          <w:sz w:val="24"/>
          <w:szCs w:val="24"/>
        </w:rPr>
      </w:pPr>
    </w:p>
    <w:p w14:paraId="6993D350" w14:textId="50720ED9" w:rsidR="008D6CD5" w:rsidRDefault="005D5275">
      <w:pPr>
        <w:rPr>
          <w:sz w:val="24"/>
          <w:szCs w:val="24"/>
        </w:rPr>
      </w:pPr>
      <w:r>
        <w:rPr>
          <w:sz w:val="24"/>
          <w:szCs w:val="24"/>
        </w:rPr>
        <w:t xml:space="preserve">Plomp (2021a) provided a detailed description of the dataset in the article (Plomp 2021b), with links to the dataset on </w:t>
      </w:r>
      <w:r w:rsidR="00CA0574">
        <w:rPr>
          <w:sz w:val="24"/>
          <w:szCs w:val="24"/>
        </w:rPr>
        <w:t xml:space="preserve">a </w:t>
      </w:r>
      <w:r>
        <w:rPr>
          <w:sz w:val="24"/>
          <w:szCs w:val="24"/>
        </w:rPr>
        <w:t xml:space="preserve">disciplinary specific data repository, IsoArcH (Salesse </w:t>
      </w:r>
      <w:r>
        <w:rPr>
          <w:i/>
          <w:sz w:val="24"/>
          <w:szCs w:val="24"/>
        </w:rPr>
        <w:t>et al</w:t>
      </w:r>
      <w:r>
        <w:rPr>
          <w:sz w:val="24"/>
          <w:szCs w:val="24"/>
        </w:rPr>
        <w:t xml:space="preserve">. 2018), and </w:t>
      </w:r>
      <w:r w:rsidR="00CA0574">
        <w:rPr>
          <w:sz w:val="24"/>
          <w:szCs w:val="24"/>
        </w:rPr>
        <w:t xml:space="preserve">R </w:t>
      </w:r>
      <w:r>
        <w:rPr>
          <w:sz w:val="24"/>
          <w:szCs w:val="24"/>
        </w:rPr>
        <w:t>scripts used in data analysis are publicly available on GitHub/Zenodo. The dataset on IsoArcH is available in .xlsx format and includes more detailed geographical information of the samples (latitude, longitude, altitude and distance from sea) as well as a .</w:t>
      </w:r>
      <w:proofErr w:type="spellStart"/>
      <w:r>
        <w:rPr>
          <w:sz w:val="24"/>
          <w:szCs w:val="24"/>
        </w:rPr>
        <w:t>ris</w:t>
      </w:r>
      <w:proofErr w:type="spellEnd"/>
      <w:r>
        <w:rPr>
          <w:sz w:val="24"/>
          <w:szCs w:val="24"/>
        </w:rPr>
        <w:t xml:space="preserve"> file containing the relevant research articles (Plomp 2021b). The figures in the data article were produced using R, and the scripts (with documentation and installation instructions) are shared on GitHub and archived on Zenodo (Plomp &amp; Peterson 2021).</w:t>
      </w:r>
    </w:p>
    <w:p w14:paraId="496F4849" w14:textId="77777777" w:rsidR="008D6CD5" w:rsidRDefault="008D6CD5">
      <w:pPr>
        <w:rPr>
          <w:sz w:val="24"/>
          <w:szCs w:val="24"/>
        </w:rPr>
      </w:pPr>
    </w:p>
    <w:p w14:paraId="4D3500AB" w14:textId="144D592D" w:rsidR="008D6CD5" w:rsidRDefault="005D5275">
      <w:pPr>
        <w:rPr>
          <w:sz w:val="24"/>
          <w:szCs w:val="24"/>
        </w:rPr>
      </w:pPr>
      <w:r>
        <w:rPr>
          <w:sz w:val="24"/>
          <w:szCs w:val="24"/>
        </w:rPr>
        <w:t xml:space="preserve">Leggett (2022a) provided a detailed description of the dataset context in the article, with links to the dataset and the </w:t>
      </w:r>
      <w:r w:rsidR="00CA0574">
        <w:rPr>
          <w:sz w:val="24"/>
          <w:szCs w:val="24"/>
        </w:rPr>
        <w:t xml:space="preserve">R </w:t>
      </w:r>
      <w:r>
        <w:rPr>
          <w:sz w:val="24"/>
          <w:szCs w:val="24"/>
        </w:rPr>
        <w:t xml:space="preserve">scripts used to analyse the data made available on </w:t>
      </w:r>
      <w:hyperlink r:id="rId32" w:history="1">
        <w:r>
          <w:rPr>
            <w:sz w:val="24"/>
            <w:szCs w:val="24"/>
          </w:rPr>
          <w:t>OSF</w:t>
        </w:r>
      </w:hyperlink>
      <w:r>
        <w:rPr>
          <w:sz w:val="24"/>
          <w:szCs w:val="24"/>
        </w:rPr>
        <w:t xml:space="preserve"> (Leggett 2022b) and </w:t>
      </w:r>
      <w:hyperlink r:id="rId33" w:history="1">
        <w:r>
          <w:rPr>
            <w:sz w:val="24"/>
            <w:szCs w:val="24"/>
          </w:rPr>
          <w:t>GitHub</w:t>
        </w:r>
      </w:hyperlink>
      <w:r>
        <w:rPr>
          <w:sz w:val="24"/>
          <w:szCs w:val="24"/>
        </w:rPr>
        <w:t xml:space="preserve"> (Leggett 2022c). Leggett provides examples of the outputs as figures, which are clearly and consistently numbered in the same way as the publication. These figures are provided in a higher quality .TIFF format, and in a compressed format if files are too large (.JPG). The R script is available and contains comments to facilitate reuse. Leggett indicated the license clearly in the READ</w:t>
      </w:r>
      <w:r w:rsidR="00122040">
        <w:rPr>
          <w:sz w:val="24"/>
          <w:szCs w:val="24"/>
        </w:rPr>
        <w:t>ME</w:t>
      </w:r>
      <w:r>
        <w:rPr>
          <w:sz w:val="24"/>
          <w:szCs w:val="24"/>
        </w:rPr>
        <w:t xml:space="preserve"> file of the GitHub repository and in the metadata information at OSF. </w:t>
      </w:r>
    </w:p>
    <w:p w14:paraId="61FEDE08" w14:textId="77777777" w:rsidR="008D6CD5" w:rsidRDefault="008D6CD5">
      <w:pPr>
        <w:rPr>
          <w:sz w:val="24"/>
          <w:szCs w:val="24"/>
          <w:highlight w:val="yellow"/>
        </w:rPr>
      </w:pPr>
    </w:p>
    <w:p w14:paraId="0998D2E5" w14:textId="612871CC" w:rsidR="008D6CD5" w:rsidRDefault="00CA0574" w:rsidP="00575A81">
      <w:pPr>
        <w:pStyle w:val="Heading2"/>
      </w:pPr>
      <w:r>
        <w:t xml:space="preserve">Level 3: </w:t>
      </w:r>
      <w:del w:id="230" w:author="Esther Plomp" w:date="2022-10-26T19:53:00Z">
        <w:r w:rsidR="005D5275" w:rsidDel="00E10233">
          <w:delText>An e</w:delText>
        </w:r>
      </w:del>
      <w:ins w:id="231" w:author="Esther Plomp" w:date="2022-10-26T19:53:00Z">
        <w:r w:rsidR="00E10233">
          <w:t>E</w:t>
        </w:r>
      </w:ins>
      <w:r w:rsidR="005D5275">
        <w:t xml:space="preserve">xecutable research compendium </w:t>
      </w:r>
    </w:p>
    <w:p w14:paraId="46DF4394" w14:textId="77777777" w:rsidR="008D6CD5" w:rsidRDefault="008D6CD5">
      <w:pPr>
        <w:rPr>
          <w:b/>
          <w:sz w:val="24"/>
          <w:szCs w:val="24"/>
        </w:rPr>
      </w:pPr>
    </w:p>
    <w:p w14:paraId="7E305AEE" w14:textId="21F693AD" w:rsidR="008D6CD5" w:rsidRDefault="005D5275">
      <w:pPr>
        <w:rPr>
          <w:sz w:val="24"/>
          <w:szCs w:val="24"/>
        </w:rPr>
      </w:pPr>
      <w:r>
        <w:rPr>
          <w:sz w:val="24"/>
          <w:szCs w:val="24"/>
        </w:rPr>
        <w:lastRenderedPageBreak/>
        <w:t xml:space="preserve">In an executable research compendium, </w:t>
      </w:r>
      <w:r w:rsidR="00CA0574">
        <w:rPr>
          <w:sz w:val="24"/>
          <w:szCs w:val="24"/>
        </w:rPr>
        <w:t>the author provides a computational environment so that readers can easily</w:t>
      </w:r>
      <w:r>
        <w:rPr>
          <w:sz w:val="24"/>
          <w:szCs w:val="24"/>
        </w:rPr>
        <w:t xml:space="preserve"> reproduce</w:t>
      </w:r>
      <w:r w:rsidR="00CA0574">
        <w:rPr>
          <w:sz w:val="24"/>
          <w:szCs w:val="24"/>
        </w:rPr>
        <w:t xml:space="preserve"> the figures and other computational results presented in the article. This makes</w:t>
      </w:r>
      <w:r>
        <w:rPr>
          <w:sz w:val="24"/>
          <w:szCs w:val="24"/>
        </w:rPr>
        <w:t xml:space="preserve"> it easy for others, such as peer reviewers</w:t>
      </w:r>
      <w:r w:rsidR="00CA0574">
        <w:rPr>
          <w:sz w:val="24"/>
          <w:szCs w:val="24"/>
        </w:rPr>
        <w:t xml:space="preserve"> and readers</w:t>
      </w:r>
      <w:r>
        <w:rPr>
          <w:sz w:val="24"/>
          <w:szCs w:val="24"/>
        </w:rPr>
        <w:t xml:space="preserve">, to reproduce </w:t>
      </w:r>
      <w:del w:id="232" w:author="Emma Karoune" w:date="2022-10-25T13:06:00Z">
        <w:r w:rsidDel="00575A81">
          <w:rPr>
            <w:sz w:val="24"/>
            <w:szCs w:val="24"/>
          </w:rPr>
          <w:delText xml:space="preserve">your </w:delText>
        </w:r>
      </w:del>
      <w:ins w:id="233" w:author="Emma Karoune" w:date="2022-10-25T13:06:00Z">
        <w:r w:rsidR="00575A81">
          <w:rPr>
            <w:sz w:val="24"/>
            <w:szCs w:val="24"/>
          </w:rPr>
          <w:t xml:space="preserve">the </w:t>
        </w:r>
      </w:ins>
      <w:r>
        <w:rPr>
          <w:sz w:val="24"/>
          <w:szCs w:val="24"/>
        </w:rPr>
        <w:t>results</w:t>
      </w:r>
      <w:r w:rsidR="00CA0574">
        <w:rPr>
          <w:sz w:val="24"/>
          <w:szCs w:val="24"/>
        </w:rPr>
        <w:t xml:space="preserve"> even if their computers lack the exact packages that </w:t>
      </w:r>
      <w:del w:id="234" w:author="Emma Karoune" w:date="2022-10-25T13:06:00Z">
        <w:r w:rsidR="00CA0574" w:rsidDel="00575A81">
          <w:rPr>
            <w:sz w:val="24"/>
            <w:szCs w:val="24"/>
          </w:rPr>
          <w:delText xml:space="preserve">you </w:delText>
        </w:r>
      </w:del>
      <w:ins w:id="235" w:author="Emma Karoune" w:date="2022-10-25T13:06:00Z">
        <w:r w:rsidR="00575A81">
          <w:rPr>
            <w:sz w:val="24"/>
            <w:szCs w:val="24"/>
          </w:rPr>
          <w:t xml:space="preserve">was </w:t>
        </w:r>
      </w:ins>
      <w:r w:rsidR="00CA0574">
        <w:rPr>
          <w:sz w:val="24"/>
          <w:szCs w:val="24"/>
        </w:rPr>
        <w:t>used</w:t>
      </w:r>
      <w:r>
        <w:rPr>
          <w:sz w:val="24"/>
          <w:szCs w:val="24"/>
        </w:rPr>
        <w:t>.</w:t>
      </w:r>
    </w:p>
    <w:p w14:paraId="201D5852" w14:textId="77777777" w:rsidR="008D6CD5" w:rsidRDefault="008D6CD5">
      <w:pPr>
        <w:rPr>
          <w:sz w:val="24"/>
          <w:szCs w:val="24"/>
        </w:rPr>
      </w:pPr>
    </w:p>
    <w:p w14:paraId="2806CCD2" w14:textId="77777777" w:rsidR="00575A81" w:rsidRDefault="005D5275">
      <w:pPr>
        <w:rPr>
          <w:sz w:val="24"/>
          <w:szCs w:val="24"/>
        </w:rPr>
      </w:pPr>
      <w:r>
        <w:rPr>
          <w:sz w:val="24"/>
          <w:szCs w:val="24"/>
        </w:rPr>
        <w:t xml:space="preserve">The files and folders to include with </w:t>
      </w:r>
      <w:del w:id="236" w:author="Emma Karoune" w:date="2022-10-25T13:06:00Z">
        <w:r w:rsidDel="00575A81">
          <w:rPr>
            <w:sz w:val="24"/>
            <w:szCs w:val="24"/>
          </w:rPr>
          <w:delText xml:space="preserve">your </w:delText>
        </w:r>
      </w:del>
      <w:proofErr w:type="spellStart"/>
      <w:ins w:id="237" w:author="Emma Karoune" w:date="2022-10-25T13:06:00Z">
        <w:r w:rsidR="00575A81">
          <w:rPr>
            <w:sz w:val="24"/>
            <w:szCs w:val="24"/>
          </w:rPr>
          <w:t>a</w:t>
        </w:r>
        <w:proofErr w:type="spellEnd"/>
        <w:r w:rsidR="00575A81">
          <w:rPr>
            <w:sz w:val="24"/>
            <w:szCs w:val="24"/>
          </w:rPr>
          <w:t xml:space="preserve"> </w:t>
        </w:r>
      </w:ins>
      <w:r>
        <w:rPr>
          <w:sz w:val="24"/>
          <w:szCs w:val="24"/>
        </w:rPr>
        <w:t xml:space="preserve">article are the same as with a </w:t>
      </w:r>
      <w:r w:rsidR="00CA0574">
        <w:rPr>
          <w:sz w:val="24"/>
          <w:szCs w:val="24"/>
        </w:rPr>
        <w:t xml:space="preserve">level 2 </w:t>
      </w:r>
      <w:r>
        <w:rPr>
          <w:sz w:val="24"/>
          <w:szCs w:val="24"/>
        </w:rPr>
        <w:t>research compendium</w:t>
      </w:r>
      <w:r w:rsidR="00CA0574">
        <w:rPr>
          <w:sz w:val="24"/>
          <w:szCs w:val="24"/>
        </w:rPr>
        <w:t>,</w:t>
      </w:r>
      <w:r>
        <w:rPr>
          <w:sz w:val="24"/>
          <w:szCs w:val="24"/>
        </w:rPr>
        <w:t xml:space="preserve"> but </w:t>
      </w:r>
      <w:del w:id="238" w:author="Emma Karoune" w:date="2022-10-25T13:06:00Z">
        <w:r w:rsidDel="00575A81">
          <w:rPr>
            <w:sz w:val="24"/>
            <w:szCs w:val="24"/>
          </w:rPr>
          <w:delText>you need to</w:delText>
        </w:r>
      </w:del>
      <w:ins w:id="239" w:author="Emma Karoune" w:date="2022-10-25T13:06:00Z">
        <w:r w:rsidR="00575A81">
          <w:rPr>
            <w:sz w:val="24"/>
            <w:szCs w:val="24"/>
          </w:rPr>
          <w:t>they are</w:t>
        </w:r>
      </w:ins>
      <w:r>
        <w:rPr>
          <w:sz w:val="24"/>
          <w:szCs w:val="24"/>
        </w:rPr>
        <w:t xml:space="preserve"> package</w:t>
      </w:r>
      <w:ins w:id="240" w:author="Emma Karoune" w:date="2022-10-25T13:07:00Z">
        <w:r w:rsidR="00575A81">
          <w:rPr>
            <w:sz w:val="24"/>
            <w:szCs w:val="24"/>
          </w:rPr>
          <w:t>d</w:t>
        </w:r>
      </w:ins>
      <w:r>
        <w:rPr>
          <w:sz w:val="24"/>
          <w:szCs w:val="24"/>
        </w:rPr>
        <w:t xml:space="preserve"> </w:t>
      </w:r>
      <w:del w:id="241" w:author="Emma Karoune" w:date="2022-10-25T13:07:00Z">
        <w:r w:rsidDel="00575A81">
          <w:rPr>
            <w:sz w:val="24"/>
            <w:szCs w:val="24"/>
          </w:rPr>
          <w:delText xml:space="preserve">them </w:delText>
        </w:r>
      </w:del>
      <w:r>
        <w:rPr>
          <w:sz w:val="24"/>
          <w:szCs w:val="24"/>
        </w:rPr>
        <w:t>up to run the code</w:t>
      </w:r>
      <w:r w:rsidR="00CA0574">
        <w:rPr>
          <w:sz w:val="24"/>
          <w:szCs w:val="24"/>
        </w:rPr>
        <w:t>. This will typically include a</w:t>
      </w:r>
      <w:r w:rsidR="00575A81">
        <w:rPr>
          <w:sz w:val="24"/>
          <w:szCs w:val="24"/>
        </w:rPr>
        <w:t>:</w:t>
      </w:r>
      <w:r w:rsidR="00CA0574">
        <w:rPr>
          <w:sz w:val="24"/>
          <w:szCs w:val="24"/>
        </w:rPr>
        <w:t xml:space="preserve"> </w:t>
      </w:r>
    </w:p>
    <w:p w14:paraId="0EB5A15B" w14:textId="77777777" w:rsidR="00575A81" w:rsidRDefault="005D5275" w:rsidP="00575A81">
      <w:pPr>
        <w:pStyle w:val="ListParagraph"/>
        <w:numPr>
          <w:ilvl w:val="0"/>
          <w:numId w:val="27"/>
        </w:numPr>
        <w:rPr>
          <w:sz w:val="24"/>
          <w:szCs w:val="24"/>
        </w:rPr>
      </w:pPr>
      <w:commentRangeStart w:id="242"/>
      <w:r w:rsidRPr="00575A81">
        <w:rPr>
          <w:sz w:val="24"/>
          <w:szCs w:val="24"/>
        </w:rPr>
        <w:t>README</w:t>
      </w:r>
      <w:commentRangeEnd w:id="242"/>
      <w:r w:rsidR="0018653D">
        <w:rPr>
          <w:rStyle w:val="CommentReference"/>
        </w:rPr>
        <w:commentReference w:id="242"/>
      </w:r>
      <w:r w:rsidRPr="00575A81">
        <w:rPr>
          <w:sz w:val="24"/>
          <w:szCs w:val="24"/>
        </w:rPr>
        <w:t xml:space="preserve"> file - contains data collection methods (sampling and laboratory methods), information about the computational environment</w:t>
      </w:r>
    </w:p>
    <w:p w14:paraId="67DFB02E" w14:textId="77777777" w:rsidR="00575A81" w:rsidRDefault="005D5275" w:rsidP="00F6059D">
      <w:pPr>
        <w:pStyle w:val="ListParagraph"/>
        <w:numPr>
          <w:ilvl w:val="0"/>
          <w:numId w:val="27"/>
        </w:numPr>
        <w:rPr>
          <w:sz w:val="24"/>
          <w:szCs w:val="24"/>
        </w:rPr>
      </w:pPr>
      <w:r w:rsidRPr="00575A81">
        <w:rPr>
          <w:sz w:val="24"/>
          <w:szCs w:val="24"/>
        </w:rPr>
        <w:t>Data - raw data, cleaned data, analysis data</w:t>
      </w:r>
    </w:p>
    <w:p w14:paraId="7A3F6EE2" w14:textId="3F277E75" w:rsidR="00575A81" w:rsidRDefault="005D5275" w:rsidP="00AB5E94">
      <w:pPr>
        <w:pStyle w:val="ListParagraph"/>
        <w:numPr>
          <w:ilvl w:val="0"/>
          <w:numId w:val="27"/>
        </w:numPr>
        <w:rPr>
          <w:sz w:val="24"/>
          <w:szCs w:val="24"/>
        </w:rPr>
      </w:pPr>
      <w:r w:rsidRPr="00575A81">
        <w:rPr>
          <w:sz w:val="24"/>
          <w:szCs w:val="24"/>
        </w:rPr>
        <w:t xml:space="preserve">Code - scripts used to analyse </w:t>
      </w:r>
      <w:r w:rsidR="00575A81">
        <w:rPr>
          <w:sz w:val="24"/>
          <w:szCs w:val="24"/>
        </w:rPr>
        <w:t>the</w:t>
      </w:r>
      <w:r w:rsidRPr="00575A81">
        <w:rPr>
          <w:sz w:val="24"/>
          <w:szCs w:val="24"/>
        </w:rPr>
        <w:t xml:space="preserve"> data</w:t>
      </w:r>
    </w:p>
    <w:p w14:paraId="5586EC6C" w14:textId="43F8327A" w:rsidR="00575A81" w:rsidRDefault="005D5275" w:rsidP="00AB5E94">
      <w:pPr>
        <w:pStyle w:val="ListParagraph"/>
        <w:numPr>
          <w:ilvl w:val="0"/>
          <w:numId w:val="27"/>
        </w:numPr>
        <w:rPr>
          <w:sz w:val="24"/>
          <w:szCs w:val="24"/>
        </w:rPr>
      </w:pPr>
      <w:r w:rsidRPr="00575A81">
        <w:rPr>
          <w:b/>
          <w:i/>
          <w:sz w:val="24"/>
          <w:szCs w:val="24"/>
        </w:rPr>
        <w:t>Container</w:t>
      </w:r>
      <w:r w:rsidRPr="00575A81">
        <w:rPr>
          <w:sz w:val="24"/>
          <w:szCs w:val="24"/>
        </w:rPr>
        <w:t xml:space="preserve"> - using a tool such as </w:t>
      </w:r>
      <w:r w:rsidRPr="00575A81">
        <w:rPr>
          <w:b/>
          <w:i/>
          <w:sz w:val="24"/>
          <w:szCs w:val="24"/>
        </w:rPr>
        <w:t>Binder</w:t>
      </w:r>
      <w:del w:id="243" w:author="Ben Marwick" w:date="2022-10-23T00:11:00Z">
        <w:r w:rsidRPr="00575A81" w:rsidDel="00CA0574">
          <w:rPr>
            <w:sz w:val="24"/>
            <w:szCs w:val="24"/>
          </w:rPr>
          <w:delText xml:space="preserve"> </w:delText>
        </w:r>
      </w:del>
    </w:p>
    <w:p w14:paraId="3EF5AE26" w14:textId="77777777" w:rsidR="00575A81" w:rsidRDefault="00575A81" w:rsidP="00575A81">
      <w:pPr>
        <w:rPr>
          <w:sz w:val="24"/>
          <w:szCs w:val="24"/>
        </w:rPr>
      </w:pPr>
    </w:p>
    <w:p w14:paraId="6D994555" w14:textId="25512872" w:rsidR="008D6CD5" w:rsidRPr="00575A81" w:rsidDel="00CA0574" w:rsidRDefault="00CA0574" w:rsidP="00575A81">
      <w:pPr>
        <w:rPr>
          <w:del w:id="244" w:author="Ben Marwick" w:date="2022-10-23T00:10:00Z"/>
          <w:sz w:val="24"/>
          <w:szCs w:val="24"/>
        </w:rPr>
      </w:pPr>
      <w:r w:rsidRPr="00575A81">
        <w:rPr>
          <w:sz w:val="24"/>
          <w:szCs w:val="24"/>
        </w:rPr>
        <w:t xml:space="preserve">Binder is a web application that allows users to create sharable, interactive, browser-based computational environments from code repositories </w:t>
      </w:r>
      <w:r w:rsidRPr="00575A81">
        <w:rPr>
          <w:bCs/>
          <w:iCs/>
          <w:sz w:val="24"/>
          <w:szCs w:val="24"/>
        </w:rPr>
        <w:t>(</w:t>
      </w:r>
      <w:r w:rsidRPr="00575A81">
        <w:rPr>
          <w:color w:val="333333"/>
          <w:sz w:val="24"/>
          <w:szCs w:val="24"/>
        </w:rPr>
        <w:t>Gibson</w:t>
      </w:r>
      <w:r w:rsidRPr="00575A81">
        <w:rPr>
          <w:sz w:val="24"/>
          <w:szCs w:val="24"/>
        </w:rPr>
        <w:t xml:space="preserve"> 2021, </w:t>
      </w:r>
      <w:r w:rsidRPr="00575A81">
        <w:rPr>
          <w:color w:val="1155CC"/>
          <w:sz w:val="24"/>
          <w:szCs w:val="24"/>
          <w:u w:val="single"/>
        </w:rPr>
        <w:t>Graham 2018)</w:t>
      </w:r>
      <w:r w:rsidRPr="00575A81">
        <w:rPr>
          <w:sz w:val="24"/>
          <w:szCs w:val="24"/>
        </w:rPr>
        <w:t>. For example, if you have your research compendium</w:t>
      </w:r>
      <w:r w:rsidRPr="00575A81" w:rsidDel="00CA0574">
        <w:rPr>
          <w:sz w:val="24"/>
          <w:szCs w:val="24"/>
        </w:rPr>
        <w:t xml:space="preserve"> </w:t>
      </w:r>
      <w:r w:rsidRPr="00575A81">
        <w:rPr>
          <w:sz w:val="24"/>
          <w:szCs w:val="24"/>
        </w:rPr>
        <w:t xml:space="preserve">on GitHub, Binder can allow a reader to run </w:t>
      </w:r>
      <w:del w:id="245" w:author="Esther Plomp" w:date="2022-10-26T20:31:00Z">
        <w:r w:rsidRPr="00575A81" w:rsidDel="000444D7">
          <w:rPr>
            <w:sz w:val="24"/>
            <w:szCs w:val="24"/>
          </w:rPr>
          <w:delText xml:space="preserve">your </w:delText>
        </w:r>
      </w:del>
      <w:ins w:id="246" w:author="Esther Plomp" w:date="2022-10-26T20:31:00Z">
        <w:r w:rsidR="000444D7">
          <w:rPr>
            <w:sz w:val="24"/>
            <w:szCs w:val="24"/>
          </w:rPr>
          <w:t>the</w:t>
        </w:r>
        <w:r w:rsidR="000444D7" w:rsidRPr="00575A81">
          <w:rPr>
            <w:sz w:val="24"/>
            <w:szCs w:val="24"/>
          </w:rPr>
          <w:t xml:space="preserve"> </w:t>
        </w:r>
      </w:ins>
      <w:r w:rsidRPr="00575A81">
        <w:rPr>
          <w:sz w:val="24"/>
          <w:szCs w:val="24"/>
        </w:rPr>
        <w:t xml:space="preserve">R code in their web browser. No downloading or installation is required by the reader. </w:t>
      </w:r>
      <w:ins w:id="247" w:author="Esther Plomp" w:date="2022-10-26T20:32:00Z">
        <w:r w:rsidR="000444D7">
          <w:rPr>
            <w:sz w:val="24"/>
            <w:szCs w:val="24"/>
          </w:rPr>
          <w:t>T</w:t>
        </w:r>
      </w:ins>
      <w:del w:id="248" w:author="Esther Plomp" w:date="2022-10-26T20:32:00Z">
        <w:r w:rsidR="00C04A12" w:rsidRPr="00575A81" w:rsidDel="000444D7">
          <w:rPr>
            <w:sz w:val="24"/>
            <w:szCs w:val="24"/>
          </w:rPr>
          <w:delText>Each of t</w:delText>
        </w:r>
      </w:del>
      <w:r w:rsidR="00C04A12" w:rsidRPr="00575A81">
        <w:rPr>
          <w:sz w:val="24"/>
          <w:szCs w:val="24"/>
        </w:rPr>
        <w:t xml:space="preserve">he examples listed in </w:t>
      </w:r>
      <w:r w:rsidR="00C04A12" w:rsidRPr="00270DCC">
        <w:rPr>
          <w:b/>
          <w:bCs/>
          <w:sz w:val="24"/>
          <w:szCs w:val="24"/>
          <w:rPrChange w:id="249" w:author="Esther Plomp" w:date="2022-10-26T19:41:00Z">
            <w:rPr>
              <w:sz w:val="24"/>
              <w:szCs w:val="24"/>
            </w:rPr>
          </w:rPrChange>
        </w:rPr>
        <w:t xml:space="preserve">Table 1 </w:t>
      </w:r>
      <w:r w:rsidR="00C04A12" w:rsidRPr="00575A81">
        <w:rPr>
          <w:sz w:val="24"/>
          <w:szCs w:val="24"/>
        </w:rPr>
        <w:t xml:space="preserve">have a Binder button on their GitHub repository. A reader can click this button to activate RStudio in their web browser, and run code from the author’s repository. </w:t>
      </w:r>
    </w:p>
    <w:p w14:paraId="2C05AE8A" w14:textId="77777777" w:rsidR="008D6CD5" w:rsidRDefault="008D6CD5">
      <w:pPr>
        <w:rPr>
          <w:sz w:val="24"/>
          <w:szCs w:val="24"/>
        </w:rPr>
      </w:pPr>
    </w:p>
    <w:p w14:paraId="2CBC82AC" w14:textId="6FF99CFD" w:rsidR="008D6CD5" w:rsidRDefault="00CA0574">
      <w:pPr>
        <w:rPr>
          <w:sz w:val="24"/>
          <w:szCs w:val="24"/>
        </w:rPr>
      </w:pPr>
      <w:r>
        <w:rPr>
          <w:sz w:val="24"/>
          <w:szCs w:val="24"/>
        </w:rPr>
        <w:t>As for the level 2 research compendium</w:t>
      </w:r>
      <w:r w:rsidR="007B160F">
        <w:rPr>
          <w:sz w:val="24"/>
          <w:szCs w:val="24"/>
        </w:rPr>
        <w:t>,</w:t>
      </w:r>
      <w:r w:rsidDel="00CA0574">
        <w:rPr>
          <w:sz w:val="24"/>
          <w:szCs w:val="24"/>
        </w:rPr>
        <w:t xml:space="preserve"> </w:t>
      </w:r>
      <w:r w:rsidR="005D5275">
        <w:rPr>
          <w:sz w:val="24"/>
          <w:szCs w:val="24"/>
        </w:rPr>
        <w:t>files</w:t>
      </w:r>
      <w:ins w:id="250" w:author="Emma Karoune" w:date="2022-10-25T13:10:00Z">
        <w:r w:rsidR="00575A81">
          <w:rPr>
            <w:sz w:val="24"/>
            <w:szCs w:val="24"/>
          </w:rPr>
          <w:t xml:space="preserve"> are depo</w:t>
        </w:r>
      </w:ins>
      <w:ins w:id="251" w:author="Emma Karoune" w:date="2022-10-25T13:11:00Z">
        <w:r w:rsidR="00575A81">
          <w:rPr>
            <w:sz w:val="24"/>
            <w:szCs w:val="24"/>
          </w:rPr>
          <w:t>sited</w:t>
        </w:r>
      </w:ins>
      <w:r w:rsidR="005D5275">
        <w:rPr>
          <w:sz w:val="24"/>
          <w:szCs w:val="24"/>
        </w:rPr>
        <w:t xml:space="preserve"> in a data repository</w:t>
      </w:r>
      <w:r>
        <w:rPr>
          <w:sz w:val="24"/>
          <w:szCs w:val="24"/>
        </w:rPr>
        <w:t>.</w:t>
      </w:r>
      <w:r w:rsidR="005D5275">
        <w:rPr>
          <w:sz w:val="24"/>
          <w:szCs w:val="24"/>
        </w:rPr>
        <w:t xml:space="preserve"> </w:t>
      </w:r>
      <w:r>
        <w:rPr>
          <w:sz w:val="24"/>
          <w:szCs w:val="24"/>
        </w:rPr>
        <w:t>T</w:t>
      </w:r>
      <w:r w:rsidR="005D5275">
        <w:rPr>
          <w:sz w:val="24"/>
          <w:szCs w:val="24"/>
        </w:rPr>
        <w:t xml:space="preserve">hen </w:t>
      </w:r>
      <w:ins w:id="252" w:author="Ben Marwick" w:date="2022-10-23T00:09:00Z">
        <w:del w:id="253" w:author="Emma Karoune" w:date="2022-10-25T13:11:00Z">
          <w:r w:rsidDel="00F53BA1">
            <w:rPr>
              <w:sz w:val="24"/>
              <w:szCs w:val="24"/>
            </w:rPr>
            <w:delText xml:space="preserve">you </w:delText>
          </w:r>
        </w:del>
      </w:ins>
      <w:del w:id="254" w:author="Emma Karoune" w:date="2022-10-25T13:11:00Z">
        <w:r w:rsidR="005D5275" w:rsidDel="00F53BA1">
          <w:rPr>
            <w:sz w:val="24"/>
            <w:szCs w:val="24"/>
          </w:rPr>
          <w:delText xml:space="preserve">add </w:delText>
        </w:r>
      </w:del>
      <w:r w:rsidR="005D5275">
        <w:rPr>
          <w:sz w:val="24"/>
          <w:szCs w:val="24"/>
        </w:rPr>
        <w:t xml:space="preserve">the DOI link </w:t>
      </w:r>
      <w:ins w:id="255" w:author="Emma Karoune" w:date="2022-10-25T13:11:00Z">
        <w:r w:rsidR="00F53BA1">
          <w:rPr>
            <w:sz w:val="24"/>
            <w:szCs w:val="24"/>
          </w:rPr>
          <w:t xml:space="preserve">is added </w:t>
        </w:r>
      </w:ins>
      <w:r w:rsidR="005D5275">
        <w:rPr>
          <w:sz w:val="24"/>
          <w:szCs w:val="24"/>
        </w:rPr>
        <w:t xml:space="preserve">within </w:t>
      </w:r>
      <w:del w:id="256" w:author="Emma Karoune" w:date="2022-10-25T13:11:00Z">
        <w:r w:rsidR="005D5275" w:rsidDel="00F53BA1">
          <w:rPr>
            <w:sz w:val="24"/>
            <w:szCs w:val="24"/>
          </w:rPr>
          <w:delText xml:space="preserve">your </w:delText>
        </w:r>
      </w:del>
      <w:ins w:id="257" w:author="Emma Karoune" w:date="2022-10-25T13:11:00Z">
        <w:r w:rsidR="00F53BA1">
          <w:rPr>
            <w:sz w:val="24"/>
            <w:szCs w:val="24"/>
          </w:rPr>
          <w:t xml:space="preserve">the </w:t>
        </w:r>
      </w:ins>
      <w:r w:rsidR="005D5275">
        <w:rPr>
          <w:sz w:val="24"/>
          <w:szCs w:val="24"/>
        </w:rPr>
        <w:t xml:space="preserve">article’s data and code availability statement and in the text of the methods section </w:t>
      </w:r>
      <w:r>
        <w:rPr>
          <w:sz w:val="24"/>
          <w:szCs w:val="24"/>
        </w:rPr>
        <w:t xml:space="preserve">to help the reader find </w:t>
      </w:r>
      <w:del w:id="258" w:author="Emma Karoune" w:date="2022-10-25T13:12:00Z">
        <w:r w:rsidDel="00F53BA1">
          <w:rPr>
            <w:sz w:val="24"/>
            <w:szCs w:val="24"/>
          </w:rPr>
          <w:delText xml:space="preserve">your </w:delText>
        </w:r>
      </w:del>
      <w:ins w:id="259" w:author="Emma Karoune" w:date="2022-10-25T13:12:00Z">
        <w:r w:rsidR="00F53BA1">
          <w:rPr>
            <w:sz w:val="24"/>
            <w:szCs w:val="24"/>
          </w:rPr>
          <w:t xml:space="preserve">the additional </w:t>
        </w:r>
      </w:ins>
      <w:r>
        <w:rPr>
          <w:sz w:val="24"/>
          <w:szCs w:val="24"/>
        </w:rPr>
        <w:t>materials</w:t>
      </w:r>
      <w:r w:rsidR="005D5275">
        <w:rPr>
          <w:sz w:val="24"/>
          <w:szCs w:val="24"/>
        </w:rPr>
        <w:t xml:space="preserve">. </w:t>
      </w:r>
    </w:p>
    <w:p w14:paraId="0958C5FC" w14:textId="77777777" w:rsidR="008D6CD5" w:rsidRPr="008D6CD5" w:rsidRDefault="008D6CD5">
      <w:pPr>
        <w:rPr>
          <w:color w:val="000000"/>
          <w:rPrChange w:id="260" w:author="Esther Plomp" w:date="2022-09-26T18:05:00Z">
            <w:rPr>
              <w:color w:val="333333"/>
              <w:sz w:val="24"/>
              <w:szCs w:val="24"/>
              <w:highlight w:val="white"/>
            </w:rPr>
          </w:rPrChange>
        </w:rPr>
        <w:pPrChange w:id="261" w:author="Esther Plomp" w:date="2022-09-26T18:05:00Z">
          <w:pPr>
            <w:numPr>
              <w:ilvl w:val="1"/>
              <w:numId w:val="20"/>
            </w:numPr>
            <w:ind w:left="1440" w:hanging="360"/>
          </w:pPr>
        </w:pPrChange>
      </w:pPr>
    </w:p>
    <w:p w14:paraId="3468E35C" w14:textId="77777777" w:rsidR="008D6CD5" w:rsidRDefault="005D5275">
      <w:pPr>
        <w:pStyle w:val="Heading1"/>
        <w:pPrChange w:id="262" w:author="Ben Marwick" w:date="2022-10-23T00:17:00Z">
          <w:pPr>
            <w:pStyle w:val="Heading2"/>
          </w:pPr>
        </w:pPrChange>
      </w:pPr>
      <w:bookmarkStart w:id="263" w:name="_bs7cuzyduyux" w:colFirst="0" w:colLast="0"/>
      <w:bookmarkStart w:id="264" w:name="_ft6lrf7jwua3" w:colFirst="0" w:colLast="0"/>
      <w:bookmarkStart w:id="265" w:name="_rkf6k4i46816" w:colFirst="0" w:colLast="0"/>
      <w:bookmarkStart w:id="266" w:name="_j7uc01e382ml" w:colFirst="0" w:colLast="0"/>
      <w:bookmarkStart w:id="267" w:name="_y7zxvx1h5nl7" w:colFirst="0" w:colLast="0"/>
      <w:bookmarkStart w:id="268" w:name="_f3ig5nsn8vyw" w:colFirst="0" w:colLast="0"/>
      <w:bookmarkStart w:id="269" w:name="_j0wzjojozz6r" w:colFirst="0" w:colLast="0"/>
      <w:bookmarkStart w:id="270" w:name="_gya0tlvsvpfz" w:colFirst="0" w:colLast="0"/>
      <w:bookmarkStart w:id="271" w:name="_te025uhr3s5b" w:colFirst="0" w:colLast="0"/>
      <w:bookmarkStart w:id="272" w:name="_m224vbfa9j7" w:colFirst="0" w:colLast="0"/>
      <w:bookmarkStart w:id="273" w:name="_92feygos8rfv" w:colFirst="0" w:colLast="0"/>
      <w:bookmarkEnd w:id="263"/>
      <w:bookmarkEnd w:id="264"/>
      <w:bookmarkEnd w:id="265"/>
      <w:bookmarkEnd w:id="266"/>
      <w:bookmarkEnd w:id="267"/>
      <w:bookmarkEnd w:id="268"/>
      <w:bookmarkEnd w:id="269"/>
      <w:bookmarkEnd w:id="270"/>
      <w:bookmarkEnd w:id="271"/>
      <w:bookmarkEnd w:id="272"/>
      <w:bookmarkEnd w:id="273"/>
      <w:r>
        <w:t>Conclusions</w:t>
      </w:r>
    </w:p>
    <w:p w14:paraId="36E71910" w14:textId="630F1BBF" w:rsidR="008D6CD5" w:rsidRPr="00CA0574" w:rsidRDefault="005D5275" w:rsidP="00CA0574">
      <w:pPr>
        <w:rPr>
          <w:sz w:val="24"/>
          <w:szCs w:val="24"/>
          <w:rPrChange w:id="274" w:author="Ben Marwick" w:date="2022-10-23T00:18:00Z">
            <w:rPr/>
          </w:rPrChange>
        </w:rPr>
      </w:pPr>
      <w:r w:rsidRPr="00CA0574">
        <w:rPr>
          <w:sz w:val="24"/>
          <w:szCs w:val="24"/>
          <w:rPrChange w:id="275" w:author="Ben Marwick" w:date="2022-10-23T00:18:00Z">
            <w:rPr/>
          </w:rPrChange>
        </w:rPr>
        <w:t>Archaeology is a complex science with many sub-disciplines encompassing many different metho</w:t>
      </w:r>
      <w:r w:rsidR="00CA0574">
        <w:rPr>
          <w:sz w:val="24"/>
          <w:szCs w:val="24"/>
        </w:rPr>
        <w:t>ds</w:t>
      </w:r>
      <w:r w:rsidRPr="00CA0574">
        <w:rPr>
          <w:sz w:val="24"/>
          <w:szCs w:val="24"/>
          <w:rPrChange w:id="276" w:author="Ben Marwick" w:date="2022-10-23T00:18:00Z">
            <w:rPr/>
          </w:rPrChange>
        </w:rPr>
        <w:t xml:space="preserve"> and producing diverse datasets. This multi-disciplinarity coupled with the limitations imposed on archaeological research by its destructive practices, the need for equal access to knowledge generated by these remains and the sensitive nature of archaeological remains makes it incredibly important for our research to be comprehensible. This can only be achieved through improving the reproducibility of our research. </w:t>
      </w:r>
    </w:p>
    <w:p w14:paraId="30B762EE" w14:textId="77777777" w:rsidR="00CA0574" w:rsidRDefault="00CA0574" w:rsidP="00CA0574">
      <w:pPr>
        <w:rPr>
          <w:sz w:val="24"/>
          <w:szCs w:val="24"/>
        </w:rPr>
      </w:pPr>
    </w:p>
    <w:p w14:paraId="33DA5942" w14:textId="77777777" w:rsidR="00F53BA1" w:rsidRDefault="007B160F" w:rsidP="007B160F">
      <w:pPr>
        <w:rPr>
          <w:sz w:val="24"/>
          <w:szCs w:val="24"/>
        </w:rPr>
      </w:pPr>
      <w:r>
        <w:rPr>
          <w:sz w:val="24"/>
          <w:szCs w:val="24"/>
        </w:rPr>
        <w:t xml:space="preserve">We recognise that for many archaeologists </w:t>
      </w:r>
      <w:r w:rsidRPr="00B47E4C">
        <w:rPr>
          <w:sz w:val="24"/>
          <w:szCs w:val="24"/>
        </w:rPr>
        <w:t>reproducibility</w:t>
      </w:r>
      <w:r>
        <w:rPr>
          <w:sz w:val="24"/>
          <w:szCs w:val="24"/>
        </w:rPr>
        <w:t xml:space="preserve"> is an unfamiliar concept. Our article addresses this by defining core terms relating to reproducible research </w:t>
      </w:r>
      <w:r w:rsidR="00212489">
        <w:rPr>
          <w:sz w:val="24"/>
          <w:szCs w:val="24"/>
        </w:rPr>
        <w:t>(</w:t>
      </w:r>
      <w:r w:rsidR="00212489" w:rsidRPr="00270DCC">
        <w:rPr>
          <w:b/>
          <w:bCs/>
          <w:sz w:val="24"/>
          <w:szCs w:val="24"/>
          <w:rPrChange w:id="277" w:author="Esther Plomp" w:date="2022-10-26T19:39:00Z">
            <w:rPr>
              <w:sz w:val="24"/>
              <w:szCs w:val="24"/>
            </w:rPr>
          </w:rPrChange>
        </w:rPr>
        <w:t>Appendix B</w:t>
      </w:r>
      <w:r w:rsidR="00212489">
        <w:rPr>
          <w:sz w:val="24"/>
          <w:szCs w:val="24"/>
        </w:rPr>
        <w:t xml:space="preserve">) </w:t>
      </w:r>
      <w:r>
        <w:rPr>
          <w:sz w:val="24"/>
          <w:szCs w:val="24"/>
        </w:rPr>
        <w:t xml:space="preserve">and describing a variety of options for increasing the </w:t>
      </w:r>
      <w:r w:rsidRPr="00B47E4C">
        <w:rPr>
          <w:sz w:val="24"/>
          <w:szCs w:val="24"/>
        </w:rPr>
        <w:t>reproducibility of our research</w:t>
      </w:r>
      <w:r>
        <w:rPr>
          <w:sz w:val="24"/>
          <w:szCs w:val="24"/>
        </w:rPr>
        <w:t xml:space="preserve">. </w:t>
      </w:r>
      <w:r w:rsidR="00212489" w:rsidRPr="00270DCC">
        <w:rPr>
          <w:b/>
          <w:bCs/>
          <w:sz w:val="24"/>
          <w:szCs w:val="24"/>
          <w:rPrChange w:id="278" w:author="Esther Plomp" w:date="2022-10-26T19:39:00Z">
            <w:rPr>
              <w:sz w:val="24"/>
              <w:szCs w:val="24"/>
            </w:rPr>
          </w:rPrChange>
        </w:rPr>
        <w:t>A</w:t>
      </w:r>
      <w:r w:rsidRPr="00270DCC">
        <w:rPr>
          <w:b/>
          <w:bCs/>
          <w:sz w:val="24"/>
          <w:szCs w:val="24"/>
          <w:rPrChange w:id="279" w:author="Esther Plomp" w:date="2022-10-26T19:39:00Z">
            <w:rPr>
              <w:sz w:val="24"/>
              <w:szCs w:val="24"/>
            </w:rPr>
          </w:rPrChange>
        </w:rPr>
        <w:t xml:space="preserve">ppendix </w:t>
      </w:r>
      <w:r w:rsidR="00C64229" w:rsidRPr="00270DCC">
        <w:rPr>
          <w:b/>
          <w:bCs/>
          <w:sz w:val="24"/>
          <w:szCs w:val="24"/>
          <w:rPrChange w:id="280" w:author="Esther Plomp" w:date="2022-10-26T19:39:00Z">
            <w:rPr>
              <w:sz w:val="24"/>
              <w:szCs w:val="24"/>
            </w:rPr>
          </w:rPrChange>
        </w:rPr>
        <w:t>A</w:t>
      </w:r>
      <w:r w:rsidR="00C64229">
        <w:rPr>
          <w:sz w:val="24"/>
          <w:szCs w:val="24"/>
        </w:rPr>
        <w:t xml:space="preserve"> </w:t>
      </w:r>
      <w:r>
        <w:rPr>
          <w:sz w:val="24"/>
          <w:szCs w:val="24"/>
        </w:rPr>
        <w:t xml:space="preserve">contains many additional definitions and answers to </w:t>
      </w:r>
      <w:r>
        <w:rPr>
          <w:sz w:val="24"/>
          <w:szCs w:val="24"/>
        </w:rPr>
        <w:lastRenderedPageBreak/>
        <w:t xml:space="preserve">frequently asked questions about making research reproducible. We have </w:t>
      </w:r>
      <w:r w:rsidR="00CA0574">
        <w:rPr>
          <w:sz w:val="24"/>
          <w:szCs w:val="24"/>
        </w:rPr>
        <w:t xml:space="preserve">attempted to </w:t>
      </w:r>
      <w:r w:rsidR="005D5275">
        <w:rPr>
          <w:sz w:val="24"/>
          <w:szCs w:val="24"/>
        </w:rPr>
        <w:t>motivate you to start your reproducibility journey</w:t>
      </w:r>
      <w:r>
        <w:rPr>
          <w:sz w:val="24"/>
          <w:szCs w:val="24"/>
        </w:rPr>
        <w:t xml:space="preserve"> and remove some of the barriers that may have previously prevented you from starting. </w:t>
      </w:r>
    </w:p>
    <w:p w14:paraId="19211468" w14:textId="77777777" w:rsidR="00F53BA1" w:rsidRDefault="00F53BA1" w:rsidP="007B160F">
      <w:pPr>
        <w:rPr>
          <w:sz w:val="24"/>
          <w:szCs w:val="24"/>
        </w:rPr>
      </w:pPr>
    </w:p>
    <w:p w14:paraId="1242043B" w14:textId="07758BD9" w:rsidR="008D6CD5" w:rsidRDefault="00C04A12" w:rsidP="007B160F">
      <w:pPr>
        <w:rPr>
          <w:sz w:val="24"/>
          <w:szCs w:val="24"/>
        </w:rPr>
      </w:pPr>
      <w:r>
        <w:rPr>
          <w:sz w:val="24"/>
          <w:szCs w:val="24"/>
        </w:rPr>
        <w:t>In our opinion, our</w:t>
      </w:r>
      <w:r w:rsidR="007B160F">
        <w:rPr>
          <w:sz w:val="24"/>
          <w:szCs w:val="24"/>
        </w:rPr>
        <w:t xml:space="preserve"> three levels of creating reproducible workflows provide entry points for any archaeologist, even those with basic computer skills. </w:t>
      </w:r>
      <w:r w:rsidR="005D5275">
        <w:rPr>
          <w:sz w:val="24"/>
          <w:szCs w:val="24"/>
        </w:rPr>
        <w:t>Remember that you do not have to start with a fully computational reproducible workflow as done in the executable research compendium. The most important thing is to start making your materials available in a transparent manner, which can be achieved by transparent recording and documentation</w:t>
      </w:r>
      <w:r w:rsidR="007B160F">
        <w:rPr>
          <w:sz w:val="24"/>
          <w:szCs w:val="24"/>
        </w:rPr>
        <w:t>, our Level 1 workflow</w:t>
      </w:r>
      <w:r w:rsidR="005D5275">
        <w:rPr>
          <w:sz w:val="24"/>
          <w:szCs w:val="24"/>
        </w:rPr>
        <w:t xml:space="preserve">. Each time you </w:t>
      </w:r>
      <w:r w:rsidR="007B160F">
        <w:rPr>
          <w:sz w:val="24"/>
          <w:szCs w:val="24"/>
        </w:rPr>
        <w:t xml:space="preserve">complete a project and </w:t>
      </w:r>
      <w:r w:rsidR="005D5275">
        <w:rPr>
          <w:sz w:val="24"/>
          <w:szCs w:val="24"/>
        </w:rPr>
        <w:t xml:space="preserve">obtain more experience with making your research available in a more transparent way, </w:t>
      </w:r>
      <w:r w:rsidR="007B160F">
        <w:rPr>
          <w:sz w:val="24"/>
          <w:szCs w:val="24"/>
        </w:rPr>
        <w:t xml:space="preserve">then for your next project </w:t>
      </w:r>
      <w:r w:rsidR="005D5275">
        <w:rPr>
          <w:sz w:val="24"/>
          <w:szCs w:val="24"/>
        </w:rPr>
        <w:t xml:space="preserve">you can take a further step to improve the computational reproducibility of your work. </w:t>
      </w:r>
    </w:p>
    <w:p w14:paraId="36643E7E" w14:textId="77777777" w:rsidR="008D6CD5" w:rsidRDefault="008D6CD5">
      <w:pPr>
        <w:rPr>
          <w:sz w:val="24"/>
          <w:szCs w:val="24"/>
        </w:rPr>
      </w:pPr>
    </w:p>
    <w:p w14:paraId="3EBE4A88" w14:textId="77777777" w:rsidR="008D6CD5" w:rsidRDefault="005D5275">
      <w:pPr>
        <w:pStyle w:val="Heading1"/>
        <w:pPrChange w:id="281" w:author="Emma Karoune" w:date="2022-10-25T15:21:00Z">
          <w:pPr/>
        </w:pPrChange>
      </w:pPr>
      <w:r>
        <w:t>Data and Code availability statement</w:t>
      </w:r>
    </w:p>
    <w:p w14:paraId="253E0652" w14:textId="77777777" w:rsidR="008D6CD5" w:rsidRDefault="005D5275">
      <w:pPr>
        <w:rPr>
          <w:sz w:val="24"/>
          <w:szCs w:val="24"/>
        </w:rPr>
      </w:pPr>
      <w:r>
        <w:rPr>
          <w:sz w:val="24"/>
          <w:szCs w:val="24"/>
        </w:rPr>
        <w:t xml:space="preserve">There is no new data or code used for this article. </w:t>
      </w:r>
    </w:p>
    <w:p w14:paraId="57853322" w14:textId="77777777" w:rsidR="008D6CD5" w:rsidRDefault="005D5275">
      <w:pPr>
        <w:pStyle w:val="Heading1"/>
        <w:pPrChange w:id="282" w:author="Emma Karoune" w:date="2022-10-25T15:21:00Z">
          <w:pPr>
            <w:pStyle w:val="Heading2"/>
          </w:pPr>
        </w:pPrChange>
      </w:pPr>
      <w:bookmarkStart w:id="283" w:name="_deesyngmevd0" w:colFirst="0" w:colLast="0"/>
      <w:bookmarkEnd w:id="283"/>
      <w:r>
        <w:t>Conflict of Interest</w:t>
      </w:r>
    </w:p>
    <w:p w14:paraId="2C0773CC" w14:textId="77777777" w:rsidR="008D6CD5" w:rsidRDefault="005D5275">
      <w:pPr>
        <w:rPr>
          <w:sz w:val="24"/>
          <w:szCs w:val="24"/>
        </w:rPr>
      </w:pPr>
      <w:r>
        <w:rPr>
          <w:sz w:val="24"/>
          <w:szCs w:val="24"/>
        </w:rPr>
        <w:t xml:space="preserve">Emma is on the managing board of Peer Community in Archaeology. Esther is the Secretary General and Open Research Ambassador of IsoArcH. </w:t>
      </w:r>
    </w:p>
    <w:p w14:paraId="34F227C9" w14:textId="77777777" w:rsidR="008D6CD5" w:rsidRDefault="005D5275">
      <w:pPr>
        <w:pStyle w:val="Heading1"/>
        <w:pPrChange w:id="284" w:author="Emma Karoune" w:date="2022-10-25T15:21:00Z">
          <w:pPr>
            <w:pStyle w:val="Heading2"/>
          </w:pPr>
        </w:pPrChange>
      </w:pPr>
      <w:bookmarkStart w:id="285" w:name="_8nbnibkjoa0g" w:colFirst="0" w:colLast="0"/>
      <w:bookmarkEnd w:id="285"/>
      <w:r>
        <w:t>Acknowledgements</w:t>
      </w:r>
    </w:p>
    <w:p w14:paraId="48ED1938" w14:textId="55243E47" w:rsidR="008D6CD5" w:rsidRDefault="005D5275">
      <w:pPr>
        <w:rPr>
          <w:sz w:val="24"/>
          <w:szCs w:val="24"/>
        </w:rPr>
      </w:pPr>
      <w:r>
        <w:rPr>
          <w:sz w:val="24"/>
          <w:szCs w:val="24"/>
        </w:rPr>
        <w:t xml:space="preserve">Thanks to </w:t>
      </w:r>
      <w:r>
        <w:rPr>
          <w:i/>
          <w:sz w:val="24"/>
          <w:szCs w:val="24"/>
        </w:rPr>
        <w:t>The Turing Way</w:t>
      </w:r>
      <w:r>
        <w:rPr>
          <w:sz w:val="24"/>
          <w:szCs w:val="24"/>
        </w:rPr>
        <w:t xml:space="preserve"> community. Many thanks to Yo Yehudi for her work on indexing references on data science and to Ben Marwick for his list of reproducible archaeological articles. Thank you to Bjorn </w:t>
      </w:r>
      <w:proofErr w:type="spellStart"/>
      <w:r>
        <w:rPr>
          <w:sz w:val="24"/>
          <w:szCs w:val="24"/>
        </w:rPr>
        <w:t>Bartholdy</w:t>
      </w:r>
      <w:proofErr w:type="spellEnd"/>
      <w:r>
        <w:rPr>
          <w:sz w:val="24"/>
          <w:szCs w:val="24"/>
        </w:rPr>
        <w:t xml:space="preserve"> and Celine </w:t>
      </w:r>
      <w:proofErr w:type="spellStart"/>
      <w:r>
        <w:rPr>
          <w:sz w:val="24"/>
          <w:szCs w:val="24"/>
        </w:rPr>
        <w:t>Kerfant</w:t>
      </w:r>
      <w:proofErr w:type="spellEnd"/>
      <w:r>
        <w:rPr>
          <w:sz w:val="24"/>
          <w:szCs w:val="24"/>
        </w:rPr>
        <w:t xml:space="preserve"> for comments on the drafts of this article. Many thanks to Ben Marwick and our recommenders, Lisa Lodwick, Sam Leggett, </w:t>
      </w:r>
      <w:proofErr w:type="spellStart"/>
      <w:r>
        <w:rPr>
          <w:sz w:val="24"/>
          <w:szCs w:val="24"/>
        </w:rPr>
        <w:t>Cyler</w:t>
      </w:r>
      <w:proofErr w:type="spellEnd"/>
      <w:r>
        <w:rPr>
          <w:sz w:val="24"/>
          <w:szCs w:val="24"/>
        </w:rPr>
        <w:t xml:space="preserve"> Conrad, Cheng Liu, for their kind and constructive reviews that have improved the clarity and quality of this work.</w:t>
      </w:r>
    </w:p>
    <w:p w14:paraId="4AED52F5" w14:textId="77777777" w:rsidR="008D6CD5" w:rsidRDefault="008D6CD5">
      <w:pPr>
        <w:rPr>
          <w:sz w:val="24"/>
          <w:szCs w:val="24"/>
        </w:rPr>
      </w:pPr>
    </w:p>
    <w:p w14:paraId="0D946423" w14:textId="3D6AFEBA" w:rsidR="008D6CD5" w:rsidRPr="00E10233" w:rsidRDefault="005D5275">
      <w:pPr>
        <w:rPr>
          <w:color w:val="000000" w:themeColor="text1"/>
          <w:sz w:val="24"/>
          <w:szCs w:val="24"/>
        </w:rPr>
      </w:pPr>
      <w:r w:rsidRPr="00E10233">
        <w:rPr>
          <w:color w:val="000000" w:themeColor="text1"/>
          <w:sz w:val="24"/>
          <w:szCs w:val="24"/>
        </w:rPr>
        <w:t xml:space="preserve">Emma’s FAIR Phytoliths Project is funded through EOSC-Life </w:t>
      </w:r>
      <w:r w:rsidRPr="00E10233">
        <w:rPr>
          <w:color w:val="000000" w:themeColor="text1"/>
          <w:sz w:val="24"/>
          <w:szCs w:val="24"/>
          <w:highlight w:val="white"/>
        </w:rPr>
        <w:t xml:space="preserve">from the European Union’s Horizon 2020 research and innovation programme under grant agreement No 824087 and hosted by Historic England and </w:t>
      </w:r>
      <w:proofErr w:type="spellStart"/>
      <w:r w:rsidRPr="00E10233">
        <w:rPr>
          <w:color w:val="000000" w:themeColor="text1"/>
          <w:sz w:val="24"/>
          <w:szCs w:val="24"/>
          <w:highlight w:val="white"/>
        </w:rPr>
        <w:t>Universitat</w:t>
      </w:r>
      <w:proofErr w:type="spellEnd"/>
      <w:r w:rsidRPr="00E10233">
        <w:rPr>
          <w:color w:val="000000" w:themeColor="text1"/>
          <w:sz w:val="24"/>
          <w:szCs w:val="24"/>
          <w:highlight w:val="white"/>
        </w:rPr>
        <w:t xml:space="preserve"> </w:t>
      </w:r>
      <w:proofErr w:type="spellStart"/>
      <w:r w:rsidRPr="00E10233">
        <w:rPr>
          <w:color w:val="000000" w:themeColor="text1"/>
          <w:sz w:val="24"/>
          <w:szCs w:val="24"/>
          <w:highlight w:val="white"/>
        </w:rPr>
        <w:t>Pompeu</w:t>
      </w:r>
      <w:proofErr w:type="spellEnd"/>
      <w:r w:rsidRPr="00E10233">
        <w:rPr>
          <w:color w:val="000000" w:themeColor="text1"/>
          <w:sz w:val="24"/>
          <w:szCs w:val="24"/>
          <w:highlight w:val="white"/>
        </w:rPr>
        <w:t xml:space="preserve"> </w:t>
      </w:r>
      <w:proofErr w:type="spellStart"/>
      <w:r w:rsidRPr="00E10233">
        <w:rPr>
          <w:color w:val="000000" w:themeColor="text1"/>
          <w:sz w:val="24"/>
          <w:szCs w:val="24"/>
          <w:highlight w:val="white"/>
        </w:rPr>
        <w:t>Fabra</w:t>
      </w:r>
      <w:proofErr w:type="spellEnd"/>
      <w:r w:rsidR="0018653D" w:rsidRPr="00E10233">
        <w:rPr>
          <w:color w:val="000000" w:themeColor="text1"/>
          <w:sz w:val="24"/>
          <w:szCs w:val="24"/>
        </w:rPr>
        <w:t>.</w:t>
      </w:r>
    </w:p>
    <w:p w14:paraId="10D2521B" w14:textId="77777777" w:rsidR="008D6CD5" w:rsidRDefault="005D5275">
      <w:pPr>
        <w:pStyle w:val="Heading1"/>
        <w:pPrChange w:id="286" w:author="Emma Karoune" w:date="2022-10-25T15:21:00Z">
          <w:pPr>
            <w:pStyle w:val="Heading2"/>
          </w:pPr>
        </w:pPrChange>
      </w:pPr>
      <w:bookmarkStart w:id="287" w:name="_uxu9wf4afcxk" w:colFirst="0" w:colLast="0"/>
      <w:bookmarkEnd w:id="287"/>
      <w:r>
        <w:t xml:space="preserve">References </w:t>
      </w:r>
    </w:p>
    <w:p w14:paraId="6FA4A2E8" w14:textId="77777777" w:rsidR="008D6CD5" w:rsidRPr="0018653D" w:rsidRDefault="005D5275">
      <w:pPr>
        <w:spacing w:after="220" w:line="324" w:lineRule="auto"/>
        <w:rPr>
          <w:bCs/>
          <w:sz w:val="24"/>
          <w:szCs w:val="24"/>
        </w:rPr>
      </w:pPr>
      <w:r w:rsidRPr="0018653D">
        <w:rPr>
          <w:bCs/>
          <w:sz w:val="24"/>
          <w:szCs w:val="24"/>
        </w:rPr>
        <w:t xml:space="preserve">Allen, J. (2021) ‘What is Synthetic Data?’, Webinar by UK Data Service. </w:t>
      </w:r>
      <w:hyperlink r:id="rId34" w:history="1">
        <w:r w:rsidRPr="0018653D">
          <w:rPr>
            <w:bCs/>
            <w:color w:val="1155CC"/>
            <w:sz w:val="24"/>
            <w:szCs w:val="24"/>
            <w:u w:val="single"/>
          </w:rPr>
          <w:t>https://web.archive.org/web/20221016132828/https://www.youtube.com/watch?v=blGLY-gX9U4</w:t>
        </w:r>
      </w:hyperlink>
    </w:p>
    <w:p w14:paraId="1A0A9AF7" w14:textId="77777777" w:rsidR="008D6CD5" w:rsidRPr="0018653D" w:rsidRDefault="005D5275">
      <w:pPr>
        <w:spacing w:after="220" w:line="324" w:lineRule="auto"/>
        <w:rPr>
          <w:bCs/>
          <w:sz w:val="24"/>
          <w:szCs w:val="24"/>
        </w:rPr>
      </w:pPr>
      <w:r w:rsidRPr="0018653D">
        <w:rPr>
          <w:bCs/>
          <w:sz w:val="24"/>
          <w:szCs w:val="24"/>
        </w:rPr>
        <w:lastRenderedPageBreak/>
        <w:t xml:space="preserve">Alston, J. M., and Rick, J. A. (2020) ‘A Beginner's Guide to Conducting Reproducible Research’, </w:t>
      </w:r>
      <w:r w:rsidRPr="00AB3B3D">
        <w:rPr>
          <w:bCs/>
          <w:i/>
          <w:iCs/>
          <w:sz w:val="24"/>
          <w:szCs w:val="24"/>
        </w:rPr>
        <w:t xml:space="preserve">Bull </w:t>
      </w:r>
      <w:proofErr w:type="spellStart"/>
      <w:r w:rsidRPr="00AB3B3D">
        <w:rPr>
          <w:bCs/>
          <w:i/>
          <w:iCs/>
          <w:sz w:val="24"/>
          <w:szCs w:val="24"/>
        </w:rPr>
        <w:t>Ecol</w:t>
      </w:r>
      <w:proofErr w:type="spellEnd"/>
      <w:r w:rsidRPr="00AB3B3D">
        <w:rPr>
          <w:bCs/>
          <w:i/>
          <w:iCs/>
          <w:sz w:val="24"/>
          <w:szCs w:val="24"/>
        </w:rPr>
        <w:t xml:space="preserve"> Soc Am</w:t>
      </w:r>
      <w:r w:rsidRPr="0018653D">
        <w:rPr>
          <w:bCs/>
          <w:sz w:val="24"/>
          <w:szCs w:val="24"/>
        </w:rPr>
        <w:t xml:space="preserve"> 102( 2):e01801. </w:t>
      </w:r>
      <w:proofErr w:type="spellStart"/>
      <w:r w:rsidRPr="0018653D">
        <w:rPr>
          <w:bCs/>
          <w:sz w:val="24"/>
          <w:szCs w:val="24"/>
        </w:rPr>
        <w:t>doi</w:t>
      </w:r>
      <w:proofErr w:type="spellEnd"/>
      <w:r w:rsidRPr="0018653D">
        <w:rPr>
          <w:bCs/>
          <w:sz w:val="24"/>
          <w:szCs w:val="24"/>
        </w:rPr>
        <w:t xml:space="preserve">: </w:t>
      </w:r>
      <w:hyperlink r:id="rId35" w:history="1">
        <w:r w:rsidRPr="0018653D">
          <w:rPr>
            <w:bCs/>
            <w:sz w:val="24"/>
            <w:szCs w:val="24"/>
          </w:rPr>
          <w:t>10.1002/bes2.1801</w:t>
        </w:r>
      </w:hyperlink>
      <w:r w:rsidRPr="0018653D">
        <w:rPr>
          <w:bCs/>
          <w:sz w:val="24"/>
          <w:szCs w:val="24"/>
        </w:rPr>
        <w:t xml:space="preserve">. </w:t>
      </w:r>
    </w:p>
    <w:p w14:paraId="23E7B2CD" w14:textId="77777777" w:rsidR="008D6CD5" w:rsidRPr="0018653D" w:rsidRDefault="005D5275">
      <w:pPr>
        <w:spacing w:after="220" w:line="324" w:lineRule="auto"/>
        <w:rPr>
          <w:bCs/>
          <w:sz w:val="24"/>
          <w:szCs w:val="24"/>
        </w:rPr>
      </w:pPr>
      <w:r w:rsidRPr="0018653D">
        <w:rPr>
          <w:bCs/>
          <w:sz w:val="24"/>
          <w:szCs w:val="24"/>
        </w:rPr>
        <w:t xml:space="preserve">Anaconda (2020) ‘The State of Data Science’, Anaconda. </w:t>
      </w:r>
      <w:hyperlink r:id="rId36" w:history="1">
        <w:r w:rsidRPr="0018653D">
          <w:rPr>
            <w:bCs/>
            <w:sz w:val="24"/>
            <w:szCs w:val="24"/>
          </w:rPr>
          <w:t>https://web.archive.org/web/20220402155906/https://www.anaconda.com/state-of-data-science-2020.</w:t>
        </w:r>
      </w:hyperlink>
      <w:r w:rsidRPr="0018653D">
        <w:rPr>
          <w:bCs/>
          <w:sz w:val="24"/>
          <w:szCs w:val="24"/>
        </w:rPr>
        <w:t xml:space="preserve"> </w:t>
      </w:r>
    </w:p>
    <w:p w14:paraId="0AC31760" w14:textId="77777777" w:rsidR="008D6CD5" w:rsidRPr="0018653D" w:rsidRDefault="005D5275">
      <w:pPr>
        <w:spacing w:after="220" w:line="324" w:lineRule="auto"/>
        <w:rPr>
          <w:bCs/>
          <w:sz w:val="24"/>
          <w:szCs w:val="24"/>
        </w:rPr>
      </w:pPr>
      <w:r w:rsidRPr="0018653D">
        <w:rPr>
          <w:bCs/>
          <w:sz w:val="24"/>
          <w:szCs w:val="24"/>
        </w:rPr>
        <w:t xml:space="preserve">ARC (2021) ‘Open Access Policy’, Australian Research Council, retrieved from: </w:t>
      </w:r>
      <w:hyperlink r:id="rId37" w:history="1">
        <w:r w:rsidRPr="0018653D">
          <w:rPr>
            <w:bCs/>
            <w:sz w:val="24"/>
            <w:szCs w:val="24"/>
          </w:rPr>
          <w:t>https://www.arc.gov.au/sites/default/files/2022-06/Open%20Access%20Policy%20Version%202021.1.pdf.</w:t>
        </w:r>
      </w:hyperlink>
      <w:r w:rsidRPr="0018653D">
        <w:rPr>
          <w:bCs/>
          <w:sz w:val="24"/>
          <w:szCs w:val="24"/>
        </w:rPr>
        <w:t xml:space="preserve"> </w:t>
      </w:r>
    </w:p>
    <w:p w14:paraId="6F9C5172" w14:textId="605E17AF" w:rsidR="005815B7" w:rsidRPr="005815B7" w:rsidRDefault="005815B7">
      <w:pPr>
        <w:rPr>
          <w:ins w:id="288" w:author="Emma Karoune" w:date="2022-10-25T15:15:00Z"/>
          <w:bCs/>
          <w:sz w:val="28"/>
          <w:szCs w:val="28"/>
          <w:rPrChange w:id="289" w:author="Emma Karoune" w:date="2022-10-25T15:16:00Z">
            <w:rPr>
              <w:ins w:id="290" w:author="Emma Karoune" w:date="2022-10-25T15:15:00Z"/>
              <w:bCs/>
              <w:sz w:val="24"/>
              <w:szCs w:val="24"/>
            </w:rPr>
          </w:rPrChange>
        </w:rPr>
      </w:pPr>
      <w:ins w:id="291" w:author="Emma Karoune" w:date="2022-10-25T15:15:00Z">
        <w:r>
          <w:rPr>
            <w:bCs/>
            <w:sz w:val="24"/>
            <w:szCs w:val="24"/>
          </w:rPr>
          <w:t xml:space="preserve">Baker, M. (2016) </w:t>
        </w:r>
      </w:ins>
      <w:ins w:id="292" w:author="Emma Karoune" w:date="2022-10-25T15:16:00Z">
        <w:r>
          <w:rPr>
            <w:bCs/>
            <w:sz w:val="24"/>
            <w:szCs w:val="24"/>
          </w:rPr>
          <w:t>‘</w:t>
        </w:r>
      </w:ins>
      <w:ins w:id="293" w:author="Emma Karoune" w:date="2022-10-25T15:15:00Z">
        <w:r>
          <w:rPr>
            <w:bCs/>
            <w:sz w:val="24"/>
            <w:szCs w:val="24"/>
          </w:rPr>
          <w:t>1,500 scientists lift the lid on reproducibility</w:t>
        </w:r>
      </w:ins>
      <w:ins w:id="294" w:author="Emma Karoune" w:date="2022-10-25T15:16:00Z">
        <w:r>
          <w:rPr>
            <w:bCs/>
            <w:sz w:val="24"/>
            <w:szCs w:val="24"/>
          </w:rPr>
          <w:t xml:space="preserve">’, Nature 533 pp. 452-452. </w:t>
        </w:r>
        <w:proofErr w:type="spellStart"/>
        <w:r>
          <w:rPr>
            <w:bCs/>
            <w:sz w:val="24"/>
            <w:szCs w:val="24"/>
          </w:rPr>
          <w:t>doi</w:t>
        </w:r>
        <w:proofErr w:type="spellEnd"/>
        <w:r>
          <w:rPr>
            <w:bCs/>
            <w:sz w:val="24"/>
            <w:szCs w:val="24"/>
          </w:rPr>
          <w:t xml:space="preserve">: </w:t>
        </w:r>
        <w:r w:rsidRPr="005815B7">
          <w:rPr>
            <w:color w:val="222222"/>
            <w:sz w:val="24"/>
            <w:szCs w:val="24"/>
            <w:shd w:val="clear" w:color="auto" w:fill="FFFFFF"/>
            <w:rPrChange w:id="295" w:author="Emma Karoune" w:date="2022-10-25T15:16:00Z">
              <w:rPr>
                <w:rFonts w:ascii="Segoe UI" w:hAnsi="Segoe UI" w:cs="Segoe UI"/>
                <w:color w:val="222222"/>
                <w:shd w:val="clear" w:color="auto" w:fill="FFFFFF"/>
              </w:rPr>
            </w:rPrChange>
          </w:rPr>
          <w:t>https://doi.org/10.1038/533452a</w:t>
        </w:r>
      </w:ins>
    </w:p>
    <w:p w14:paraId="32A2A5B3" w14:textId="77777777" w:rsidR="005815B7" w:rsidRDefault="005815B7">
      <w:pPr>
        <w:rPr>
          <w:ins w:id="296" w:author="Emma Karoune" w:date="2022-10-25T15:15:00Z"/>
          <w:bCs/>
          <w:sz w:val="24"/>
          <w:szCs w:val="24"/>
        </w:rPr>
      </w:pPr>
    </w:p>
    <w:p w14:paraId="79647A7D" w14:textId="11FE9B66" w:rsidR="008D6CD5" w:rsidRPr="0018653D" w:rsidRDefault="005D5275">
      <w:pPr>
        <w:rPr>
          <w:bCs/>
          <w:sz w:val="24"/>
          <w:szCs w:val="24"/>
        </w:rPr>
      </w:pPr>
      <w:r w:rsidRPr="0018653D">
        <w:rPr>
          <w:bCs/>
          <w:sz w:val="24"/>
          <w:szCs w:val="24"/>
        </w:rPr>
        <w:t xml:space="preserve">Bartholdy, B. P., &amp; Henry, A. G. (2022) ‘Investigating Biases Associated With Dietary Starch Incorporation and Retention With an Oral Biofilm Model’, </w:t>
      </w:r>
      <w:r w:rsidRPr="00AB3B3D">
        <w:rPr>
          <w:bCs/>
          <w:i/>
          <w:iCs/>
          <w:sz w:val="24"/>
          <w:szCs w:val="24"/>
        </w:rPr>
        <w:t>Frontiers in Earth Science</w:t>
      </w:r>
      <w:r w:rsidRPr="0018653D">
        <w:rPr>
          <w:bCs/>
          <w:sz w:val="24"/>
          <w:szCs w:val="24"/>
        </w:rPr>
        <w:t xml:space="preserve">. </w:t>
      </w:r>
      <w:proofErr w:type="spellStart"/>
      <w:r w:rsidRPr="0018653D">
        <w:rPr>
          <w:bCs/>
          <w:sz w:val="24"/>
          <w:szCs w:val="24"/>
        </w:rPr>
        <w:t>doi</w:t>
      </w:r>
      <w:proofErr w:type="spellEnd"/>
      <w:r w:rsidRPr="0018653D">
        <w:rPr>
          <w:bCs/>
          <w:sz w:val="24"/>
          <w:szCs w:val="24"/>
        </w:rPr>
        <w:t xml:space="preserve">: </w:t>
      </w:r>
      <w:hyperlink r:id="rId38" w:history="1">
        <w:r w:rsidRPr="0018653D">
          <w:rPr>
            <w:bCs/>
            <w:sz w:val="24"/>
            <w:szCs w:val="24"/>
          </w:rPr>
          <w:t xml:space="preserve">10.3389/feart.2022.886512. </w:t>
        </w:r>
      </w:hyperlink>
    </w:p>
    <w:p w14:paraId="1EBC0B97" w14:textId="77777777" w:rsidR="008D6CD5" w:rsidRPr="0018653D" w:rsidRDefault="008D6CD5">
      <w:pPr>
        <w:rPr>
          <w:bCs/>
          <w:sz w:val="24"/>
          <w:szCs w:val="24"/>
        </w:rPr>
      </w:pPr>
    </w:p>
    <w:p w14:paraId="2F157533" w14:textId="77777777" w:rsidR="008D6CD5" w:rsidRPr="0018653D" w:rsidRDefault="005D5275">
      <w:pPr>
        <w:rPr>
          <w:bCs/>
          <w:sz w:val="24"/>
          <w:szCs w:val="24"/>
        </w:rPr>
      </w:pPr>
      <w:r w:rsidRPr="0018653D">
        <w:rPr>
          <w:bCs/>
          <w:sz w:val="24"/>
          <w:szCs w:val="24"/>
        </w:rPr>
        <w:t xml:space="preserve">Bartholdy, B. P. (2022). </w:t>
      </w:r>
      <w:proofErr w:type="spellStart"/>
      <w:r w:rsidRPr="0018653D">
        <w:rPr>
          <w:bCs/>
          <w:sz w:val="24"/>
          <w:szCs w:val="24"/>
        </w:rPr>
        <w:t>byocstarch</w:t>
      </w:r>
      <w:proofErr w:type="spellEnd"/>
      <w:r w:rsidRPr="0018653D">
        <w:rPr>
          <w:bCs/>
          <w:sz w:val="24"/>
          <w:szCs w:val="24"/>
        </w:rPr>
        <w:t xml:space="preserve">. GitHub. </w:t>
      </w:r>
      <w:hyperlink r:id="rId39" w:history="1">
        <w:r w:rsidRPr="0018653D">
          <w:rPr>
            <w:bCs/>
            <w:sz w:val="24"/>
            <w:szCs w:val="24"/>
          </w:rPr>
          <w:t>https://web.archive.org/web/20221019154335/https://github.com/bbartholdy/byoc-starch.</w:t>
        </w:r>
      </w:hyperlink>
      <w:r w:rsidRPr="0018653D">
        <w:rPr>
          <w:bCs/>
          <w:sz w:val="24"/>
          <w:szCs w:val="24"/>
        </w:rPr>
        <w:t xml:space="preserve"> </w:t>
      </w:r>
    </w:p>
    <w:p w14:paraId="653DFB18" w14:textId="77777777" w:rsidR="008D6CD5" w:rsidRPr="0018653D" w:rsidRDefault="008D6CD5">
      <w:pPr>
        <w:rPr>
          <w:bCs/>
          <w:sz w:val="24"/>
          <w:szCs w:val="24"/>
        </w:rPr>
      </w:pPr>
    </w:p>
    <w:p w14:paraId="15D6B232" w14:textId="77777777" w:rsidR="008D6CD5" w:rsidRPr="0018653D" w:rsidRDefault="005D5275">
      <w:pPr>
        <w:spacing w:after="220" w:line="324" w:lineRule="auto"/>
        <w:rPr>
          <w:bCs/>
          <w:sz w:val="24"/>
          <w:szCs w:val="24"/>
        </w:rPr>
      </w:pPr>
      <w:proofErr w:type="spellStart"/>
      <w:r w:rsidRPr="0018653D">
        <w:rPr>
          <w:bCs/>
          <w:sz w:val="24"/>
          <w:szCs w:val="24"/>
        </w:rPr>
        <w:t>Baruffa</w:t>
      </w:r>
      <w:proofErr w:type="spellEnd"/>
      <w:r w:rsidRPr="0018653D">
        <w:rPr>
          <w:bCs/>
          <w:sz w:val="24"/>
          <w:szCs w:val="24"/>
        </w:rPr>
        <w:t xml:space="preserve">, O. </w:t>
      </w:r>
      <w:r w:rsidRPr="00E10233">
        <w:rPr>
          <w:bCs/>
          <w:i/>
          <w:iCs/>
          <w:sz w:val="24"/>
          <w:szCs w:val="24"/>
        </w:rPr>
        <w:t>et al</w:t>
      </w:r>
      <w:r w:rsidRPr="0018653D">
        <w:rPr>
          <w:bCs/>
          <w:sz w:val="24"/>
          <w:szCs w:val="24"/>
        </w:rPr>
        <w:t xml:space="preserve">. (2022) Big Book of R, available at </w:t>
      </w:r>
      <w:hyperlink r:id="rId40" w:history="1">
        <w:r w:rsidRPr="0018653D">
          <w:rPr>
            <w:bCs/>
            <w:sz w:val="24"/>
            <w:szCs w:val="24"/>
          </w:rPr>
          <w:t>https://www.bigbookofr.com/</w:t>
        </w:r>
      </w:hyperlink>
      <w:r w:rsidRPr="0018653D">
        <w:rPr>
          <w:bCs/>
          <w:sz w:val="24"/>
          <w:szCs w:val="24"/>
        </w:rPr>
        <w:t xml:space="preserve">. </w:t>
      </w:r>
    </w:p>
    <w:p w14:paraId="687EDFE9" w14:textId="2C126E0E" w:rsidR="008D6CD5" w:rsidRPr="0018653D" w:rsidRDefault="005D5275">
      <w:pPr>
        <w:spacing w:after="220" w:line="324" w:lineRule="auto"/>
        <w:rPr>
          <w:bCs/>
          <w:sz w:val="24"/>
          <w:szCs w:val="24"/>
        </w:rPr>
      </w:pPr>
      <w:r w:rsidRPr="0018653D">
        <w:rPr>
          <w:bCs/>
          <w:sz w:val="24"/>
          <w:szCs w:val="24"/>
        </w:rPr>
        <w:t xml:space="preserve">Beck, C. (2016) ‘Find Files Faster: How to Organize Files and Folders’, Zapier. </w:t>
      </w:r>
      <w:hyperlink r:id="rId41" w:history="1">
        <w:r w:rsidRPr="0018653D">
          <w:rPr>
            <w:bCs/>
            <w:sz w:val="24"/>
            <w:szCs w:val="24"/>
          </w:rPr>
          <w:t>https://web.archive.org/web/20161022071619/https://zapier.com/blog/organize-files-folders/</w:t>
        </w:r>
      </w:hyperlink>
      <w:r w:rsidRPr="0018653D">
        <w:rPr>
          <w:bCs/>
          <w:sz w:val="24"/>
          <w:szCs w:val="24"/>
        </w:rPr>
        <w:t xml:space="preserve">. </w:t>
      </w:r>
    </w:p>
    <w:p w14:paraId="2E1A8C2E" w14:textId="28D6E6B6" w:rsidR="00A277AC" w:rsidRPr="00E10233" w:rsidRDefault="00A277AC">
      <w:pPr>
        <w:spacing w:after="220" w:line="324" w:lineRule="auto"/>
        <w:rPr>
          <w:ins w:id="297" w:author="Emma Karoune" w:date="2022-10-25T10:25:00Z"/>
          <w:bCs/>
          <w:sz w:val="28"/>
          <w:szCs w:val="28"/>
        </w:rPr>
      </w:pPr>
      <w:proofErr w:type="spellStart"/>
      <w:ins w:id="298" w:author="Emma Karoune" w:date="2022-10-25T10:25:00Z">
        <w:r w:rsidRPr="00E10233">
          <w:rPr>
            <w:color w:val="333333"/>
            <w:sz w:val="24"/>
            <w:szCs w:val="24"/>
            <w:shd w:val="clear" w:color="auto" w:fill="FFFFFF"/>
          </w:rPr>
          <w:t>Besançon</w:t>
        </w:r>
        <w:proofErr w:type="spellEnd"/>
        <w:r w:rsidRPr="00E10233">
          <w:rPr>
            <w:color w:val="333333"/>
            <w:sz w:val="24"/>
            <w:szCs w:val="24"/>
            <w:shd w:val="clear" w:color="auto" w:fill="FFFFFF"/>
          </w:rPr>
          <w:t xml:space="preserve">, L., </w:t>
        </w:r>
      </w:ins>
      <w:r w:rsidR="00E10233" w:rsidRPr="00E10233">
        <w:rPr>
          <w:i/>
          <w:iCs/>
          <w:color w:val="333333"/>
          <w:sz w:val="24"/>
          <w:szCs w:val="24"/>
          <w:shd w:val="clear" w:color="auto" w:fill="FFFFFF"/>
        </w:rPr>
        <w:t>et al</w:t>
      </w:r>
      <w:r w:rsidR="00E10233">
        <w:rPr>
          <w:color w:val="333333"/>
          <w:sz w:val="24"/>
          <w:szCs w:val="24"/>
          <w:shd w:val="clear" w:color="auto" w:fill="FFFFFF"/>
        </w:rPr>
        <w:t>.</w:t>
      </w:r>
      <w:ins w:id="299" w:author="Emma Karoune" w:date="2022-10-25T10:25:00Z">
        <w:r w:rsidRPr="00E10233">
          <w:rPr>
            <w:color w:val="333333"/>
            <w:sz w:val="24"/>
            <w:szCs w:val="24"/>
            <w:shd w:val="clear" w:color="auto" w:fill="FFFFFF"/>
          </w:rPr>
          <w:t> </w:t>
        </w:r>
      </w:ins>
      <w:ins w:id="300" w:author="Emma Karoune" w:date="2022-10-25T10:26:00Z">
        <w:r w:rsidRPr="00D47114">
          <w:rPr>
            <w:color w:val="333333"/>
            <w:sz w:val="24"/>
            <w:szCs w:val="24"/>
            <w:shd w:val="clear" w:color="auto" w:fill="FFFFFF"/>
          </w:rPr>
          <w:t>(2021)</w:t>
        </w:r>
        <w:r>
          <w:rPr>
            <w:color w:val="333333"/>
            <w:sz w:val="24"/>
            <w:szCs w:val="24"/>
            <w:shd w:val="clear" w:color="auto" w:fill="FFFFFF"/>
          </w:rPr>
          <w:t xml:space="preserve"> </w:t>
        </w:r>
      </w:ins>
      <w:ins w:id="301" w:author="Emma Karoune" w:date="2022-10-25T10:28:00Z">
        <w:r w:rsidR="00BC6FD3">
          <w:rPr>
            <w:color w:val="333333"/>
            <w:sz w:val="24"/>
            <w:szCs w:val="24"/>
            <w:shd w:val="clear" w:color="auto" w:fill="FFFFFF"/>
          </w:rPr>
          <w:t>‘</w:t>
        </w:r>
      </w:ins>
      <w:ins w:id="302" w:author="Emma Karoune" w:date="2022-10-25T10:25:00Z">
        <w:r w:rsidRPr="00E10233">
          <w:rPr>
            <w:color w:val="333333"/>
            <w:sz w:val="24"/>
            <w:szCs w:val="24"/>
            <w:shd w:val="clear" w:color="auto" w:fill="FFFFFF"/>
          </w:rPr>
          <w:t>Open science saves lives: lessons from the COVID-19 pandemic</w:t>
        </w:r>
      </w:ins>
      <w:ins w:id="303" w:author="Emma Karoune" w:date="2022-10-25T10:28:00Z">
        <w:r w:rsidR="00BC6FD3">
          <w:rPr>
            <w:color w:val="333333"/>
            <w:sz w:val="24"/>
            <w:szCs w:val="24"/>
            <w:shd w:val="clear" w:color="auto" w:fill="FFFFFF"/>
          </w:rPr>
          <w:t>’</w:t>
        </w:r>
      </w:ins>
      <w:ins w:id="304" w:author="Emma Karoune" w:date="2022-10-25T10:25:00Z">
        <w:r w:rsidRPr="00E10233">
          <w:rPr>
            <w:color w:val="333333"/>
            <w:sz w:val="24"/>
            <w:szCs w:val="24"/>
            <w:shd w:val="clear" w:color="auto" w:fill="FFFFFF"/>
          </w:rPr>
          <w:t>. </w:t>
        </w:r>
        <w:r w:rsidRPr="00E10233">
          <w:rPr>
            <w:i/>
            <w:iCs/>
            <w:color w:val="333333"/>
            <w:sz w:val="24"/>
            <w:szCs w:val="24"/>
            <w:shd w:val="clear" w:color="auto" w:fill="FFFFFF"/>
          </w:rPr>
          <w:t>BMC Med</w:t>
        </w:r>
      </w:ins>
      <w:ins w:id="305" w:author="Emma Karoune" w:date="2022-10-25T10:27:00Z">
        <w:r w:rsidR="00BC6FD3">
          <w:rPr>
            <w:i/>
            <w:iCs/>
            <w:color w:val="333333"/>
            <w:sz w:val="24"/>
            <w:szCs w:val="24"/>
            <w:shd w:val="clear" w:color="auto" w:fill="FFFFFF"/>
          </w:rPr>
          <w:t>ical</w:t>
        </w:r>
      </w:ins>
      <w:ins w:id="306" w:author="Emma Karoune" w:date="2022-10-25T10:25:00Z">
        <w:r w:rsidRPr="00E10233">
          <w:rPr>
            <w:i/>
            <w:iCs/>
            <w:color w:val="333333"/>
            <w:sz w:val="24"/>
            <w:szCs w:val="24"/>
            <w:shd w:val="clear" w:color="auto" w:fill="FFFFFF"/>
          </w:rPr>
          <w:t xml:space="preserve"> Res</w:t>
        </w:r>
      </w:ins>
      <w:ins w:id="307" w:author="Emma Karoune" w:date="2022-10-25T10:27:00Z">
        <w:r w:rsidR="00BC6FD3">
          <w:rPr>
            <w:i/>
            <w:iCs/>
            <w:color w:val="333333"/>
            <w:sz w:val="24"/>
            <w:szCs w:val="24"/>
            <w:shd w:val="clear" w:color="auto" w:fill="FFFFFF"/>
          </w:rPr>
          <w:t>ea</w:t>
        </w:r>
      </w:ins>
      <w:ins w:id="308" w:author="Emma Karoune" w:date="2022-10-25T10:28:00Z">
        <w:r w:rsidR="00BC6FD3">
          <w:rPr>
            <w:i/>
            <w:iCs/>
            <w:color w:val="333333"/>
            <w:sz w:val="24"/>
            <w:szCs w:val="24"/>
            <w:shd w:val="clear" w:color="auto" w:fill="FFFFFF"/>
          </w:rPr>
          <w:t>rch</w:t>
        </w:r>
      </w:ins>
      <w:ins w:id="309" w:author="Emma Karoune" w:date="2022-10-25T10:25:00Z">
        <w:r w:rsidRPr="00E10233">
          <w:rPr>
            <w:i/>
            <w:iCs/>
            <w:color w:val="333333"/>
            <w:sz w:val="24"/>
            <w:szCs w:val="24"/>
            <w:shd w:val="clear" w:color="auto" w:fill="FFFFFF"/>
          </w:rPr>
          <w:t xml:space="preserve"> Methodol</w:t>
        </w:r>
      </w:ins>
      <w:ins w:id="310" w:author="Emma Karoune" w:date="2022-10-25T10:28:00Z">
        <w:r w:rsidR="00BC6FD3">
          <w:rPr>
            <w:i/>
            <w:iCs/>
            <w:color w:val="333333"/>
            <w:sz w:val="24"/>
            <w:szCs w:val="24"/>
            <w:shd w:val="clear" w:color="auto" w:fill="FFFFFF"/>
          </w:rPr>
          <w:t>ogy,</w:t>
        </w:r>
      </w:ins>
      <w:ins w:id="311" w:author="Emma Karoune" w:date="2022-10-25T10:25:00Z">
        <w:r w:rsidRPr="00E10233">
          <w:rPr>
            <w:color w:val="333333"/>
            <w:sz w:val="24"/>
            <w:szCs w:val="24"/>
            <w:shd w:val="clear" w:color="auto" w:fill="FFFFFF"/>
          </w:rPr>
          <w:t> </w:t>
        </w:r>
        <w:r w:rsidRPr="00E10233">
          <w:rPr>
            <w:b/>
            <w:bCs/>
            <w:color w:val="333333"/>
            <w:sz w:val="24"/>
            <w:szCs w:val="24"/>
            <w:shd w:val="clear" w:color="auto" w:fill="FFFFFF"/>
          </w:rPr>
          <w:t>21</w:t>
        </w:r>
      </w:ins>
      <w:r w:rsidR="00E10233">
        <w:rPr>
          <w:b/>
          <w:bCs/>
          <w:color w:val="333333"/>
          <w:sz w:val="24"/>
          <w:szCs w:val="24"/>
          <w:shd w:val="clear" w:color="auto" w:fill="FFFFFF"/>
        </w:rPr>
        <w:t xml:space="preserve"> </w:t>
      </w:r>
      <w:r w:rsidR="00AB3B3D">
        <w:rPr>
          <w:color w:val="333333"/>
          <w:sz w:val="24"/>
          <w:szCs w:val="24"/>
          <w:shd w:val="clear" w:color="auto" w:fill="FFFFFF"/>
        </w:rPr>
        <w:t>(</w:t>
      </w:r>
      <w:ins w:id="312" w:author="Emma Karoune" w:date="2022-10-25T10:25:00Z">
        <w:r w:rsidRPr="00E10233">
          <w:rPr>
            <w:color w:val="333333"/>
            <w:sz w:val="24"/>
            <w:szCs w:val="24"/>
            <w:shd w:val="clear" w:color="auto" w:fill="FFFFFF"/>
          </w:rPr>
          <w:t>117</w:t>
        </w:r>
      </w:ins>
      <w:r w:rsidR="00AB3B3D">
        <w:rPr>
          <w:color w:val="333333"/>
          <w:sz w:val="24"/>
          <w:szCs w:val="24"/>
          <w:shd w:val="clear" w:color="auto" w:fill="FFFFFF"/>
        </w:rPr>
        <w:t>)</w:t>
      </w:r>
      <w:ins w:id="313" w:author="Emma Karoune" w:date="2022-10-25T10:25:00Z">
        <w:r w:rsidRPr="00E10233">
          <w:rPr>
            <w:color w:val="333333"/>
            <w:sz w:val="24"/>
            <w:szCs w:val="24"/>
            <w:shd w:val="clear" w:color="auto" w:fill="FFFFFF"/>
          </w:rPr>
          <w:t xml:space="preserve">. </w:t>
        </w:r>
      </w:ins>
      <w:proofErr w:type="spellStart"/>
      <w:ins w:id="314" w:author="Emma Karoune" w:date="2022-10-25T10:28:00Z">
        <w:r w:rsidR="00BC6FD3">
          <w:rPr>
            <w:color w:val="333333"/>
            <w:sz w:val="24"/>
            <w:szCs w:val="24"/>
            <w:shd w:val="clear" w:color="auto" w:fill="FFFFFF"/>
          </w:rPr>
          <w:t>doi</w:t>
        </w:r>
        <w:proofErr w:type="spellEnd"/>
        <w:r w:rsidR="00BC6FD3">
          <w:rPr>
            <w:color w:val="333333"/>
            <w:sz w:val="24"/>
            <w:szCs w:val="24"/>
            <w:shd w:val="clear" w:color="auto" w:fill="FFFFFF"/>
          </w:rPr>
          <w:t xml:space="preserve">: </w:t>
        </w:r>
      </w:ins>
      <w:ins w:id="315" w:author="Emma Karoune" w:date="2022-10-25T10:25:00Z">
        <w:r w:rsidRPr="00E10233">
          <w:rPr>
            <w:color w:val="333333"/>
            <w:sz w:val="24"/>
            <w:szCs w:val="24"/>
            <w:shd w:val="clear" w:color="auto" w:fill="FFFFFF"/>
          </w:rPr>
          <w:t>10.1186/s12874-021-01304-y</w:t>
        </w:r>
      </w:ins>
    </w:p>
    <w:p w14:paraId="6660CCE0" w14:textId="17AEF5DB" w:rsidR="008D6CD5" w:rsidRPr="0018653D" w:rsidRDefault="005D5275">
      <w:pPr>
        <w:spacing w:after="220" w:line="324" w:lineRule="auto"/>
        <w:rPr>
          <w:bCs/>
          <w:sz w:val="24"/>
          <w:szCs w:val="24"/>
        </w:rPr>
      </w:pPr>
      <w:proofErr w:type="spellStart"/>
      <w:r w:rsidRPr="0018653D">
        <w:rPr>
          <w:bCs/>
          <w:sz w:val="24"/>
          <w:szCs w:val="24"/>
        </w:rPr>
        <w:t>Bollwerk</w:t>
      </w:r>
      <w:proofErr w:type="spellEnd"/>
      <w:r w:rsidRPr="0018653D">
        <w:rPr>
          <w:bCs/>
          <w:sz w:val="24"/>
          <w:szCs w:val="24"/>
        </w:rPr>
        <w:t xml:space="preserve">, E., Galle, J., and Neiman, F.D. (2021) ‘Materials for the DAACS Open Academy Courses and Workshops’, GitHub. </w:t>
      </w:r>
      <w:hyperlink r:id="rId42" w:history="1">
        <w:r w:rsidRPr="0018653D">
          <w:rPr>
            <w:bCs/>
            <w:sz w:val="24"/>
            <w:szCs w:val="24"/>
          </w:rPr>
          <w:t>https://web.archive.org/web/20220607105041/https://github.com/DAACS-Research-Consortium/DAACS-Open-Academy</w:t>
        </w:r>
      </w:hyperlink>
      <w:r w:rsidRPr="0018653D">
        <w:rPr>
          <w:bCs/>
          <w:sz w:val="24"/>
          <w:szCs w:val="24"/>
        </w:rPr>
        <w:t xml:space="preserve">. </w:t>
      </w:r>
    </w:p>
    <w:p w14:paraId="2AA0A869" w14:textId="77777777" w:rsidR="008D6CD5" w:rsidRPr="00A664E1" w:rsidRDefault="005D5275">
      <w:pPr>
        <w:spacing w:after="220" w:line="324" w:lineRule="auto"/>
        <w:rPr>
          <w:bCs/>
          <w:color w:val="000000" w:themeColor="text1"/>
          <w:sz w:val="24"/>
          <w:szCs w:val="24"/>
          <w:highlight w:val="white"/>
        </w:rPr>
      </w:pPr>
      <w:r w:rsidRPr="00A664E1">
        <w:rPr>
          <w:bCs/>
          <w:color w:val="000000" w:themeColor="text1"/>
          <w:sz w:val="24"/>
          <w:szCs w:val="24"/>
          <w:highlight w:val="white"/>
          <w:lang w:val="fr-FR"/>
        </w:rPr>
        <w:t xml:space="preserve">Borer, E.T. </w:t>
      </w:r>
      <w:r w:rsidRPr="00A664E1">
        <w:rPr>
          <w:bCs/>
          <w:i/>
          <w:color w:val="000000" w:themeColor="text1"/>
          <w:sz w:val="24"/>
          <w:szCs w:val="24"/>
          <w:highlight w:val="white"/>
          <w:lang w:val="fr-FR"/>
        </w:rPr>
        <w:t>et al.</w:t>
      </w:r>
      <w:r w:rsidRPr="00A664E1">
        <w:rPr>
          <w:bCs/>
          <w:color w:val="000000" w:themeColor="text1"/>
          <w:sz w:val="24"/>
          <w:szCs w:val="24"/>
          <w:highlight w:val="white"/>
          <w:lang w:val="fr-FR"/>
        </w:rPr>
        <w:t xml:space="preserve"> </w:t>
      </w:r>
      <w:r w:rsidRPr="00A664E1">
        <w:rPr>
          <w:bCs/>
          <w:color w:val="000000" w:themeColor="text1"/>
          <w:sz w:val="24"/>
          <w:szCs w:val="24"/>
          <w:highlight w:val="white"/>
        </w:rPr>
        <w:t xml:space="preserve">(2009) ‘Some Simple Guidelines for Effective Data Management’, </w:t>
      </w:r>
      <w:r w:rsidRPr="00A664E1">
        <w:rPr>
          <w:bCs/>
          <w:i/>
          <w:color w:val="000000" w:themeColor="text1"/>
          <w:sz w:val="24"/>
          <w:szCs w:val="24"/>
          <w:highlight w:val="white"/>
        </w:rPr>
        <w:t>Bulletin of the Ecological Society of America</w:t>
      </w:r>
      <w:r w:rsidRPr="00A664E1">
        <w:rPr>
          <w:bCs/>
          <w:color w:val="000000" w:themeColor="text1"/>
          <w:sz w:val="24"/>
          <w:szCs w:val="24"/>
          <w:highlight w:val="white"/>
        </w:rPr>
        <w:t>, 90(2), pp. 205–214. doi:</w:t>
      </w:r>
      <w:hyperlink r:id="rId43">
        <w:r w:rsidRPr="00A664E1">
          <w:rPr>
            <w:bCs/>
            <w:color w:val="000000" w:themeColor="text1"/>
            <w:sz w:val="24"/>
            <w:szCs w:val="24"/>
            <w:highlight w:val="white"/>
            <w:u w:val="single"/>
          </w:rPr>
          <w:t>10.1890/0012-9623-90.2.205</w:t>
        </w:r>
      </w:hyperlink>
      <w:r w:rsidRPr="00A664E1">
        <w:rPr>
          <w:bCs/>
          <w:color w:val="000000" w:themeColor="text1"/>
          <w:sz w:val="24"/>
          <w:szCs w:val="24"/>
          <w:highlight w:val="white"/>
        </w:rPr>
        <w:t>.</w:t>
      </w:r>
    </w:p>
    <w:p w14:paraId="7069815C" w14:textId="77777777" w:rsidR="008D6CD5" w:rsidRPr="00A664E1" w:rsidRDefault="005D5275">
      <w:pPr>
        <w:spacing w:after="220" w:line="324" w:lineRule="auto"/>
        <w:rPr>
          <w:bCs/>
          <w:color w:val="000000" w:themeColor="text1"/>
          <w:sz w:val="24"/>
          <w:szCs w:val="24"/>
          <w:highlight w:val="white"/>
        </w:rPr>
      </w:pPr>
      <w:proofErr w:type="spellStart"/>
      <w:r w:rsidRPr="00A664E1">
        <w:rPr>
          <w:bCs/>
          <w:color w:val="000000" w:themeColor="text1"/>
          <w:sz w:val="24"/>
          <w:szCs w:val="24"/>
          <w:highlight w:val="white"/>
        </w:rPr>
        <w:lastRenderedPageBreak/>
        <w:t>Briney</w:t>
      </w:r>
      <w:proofErr w:type="spellEnd"/>
      <w:r w:rsidRPr="00A664E1">
        <w:rPr>
          <w:bCs/>
          <w:color w:val="000000" w:themeColor="text1"/>
          <w:sz w:val="24"/>
          <w:szCs w:val="24"/>
          <w:highlight w:val="white"/>
        </w:rPr>
        <w:t xml:space="preserve">, K. (2020) ‘File Naming Convention Worksheet’ Caltech Library. </w:t>
      </w:r>
      <w:hyperlink r:id="rId44" w:history="1">
        <w:r w:rsidRPr="00A664E1">
          <w:rPr>
            <w:bCs/>
            <w:color w:val="000000" w:themeColor="text1"/>
            <w:sz w:val="24"/>
            <w:szCs w:val="24"/>
            <w:highlight w:val="white"/>
          </w:rPr>
          <w:t>https://resolver.caltech.edu/CaltechAUTHORS:20200601-161923247</w:t>
        </w:r>
      </w:hyperlink>
      <w:r w:rsidRPr="00A664E1">
        <w:rPr>
          <w:bCs/>
          <w:color w:val="000000" w:themeColor="text1"/>
          <w:sz w:val="24"/>
          <w:szCs w:val="24"/>
          <w:highlight w:val="white"/>
        </w:rPr>
        <w:t>.</w:t>
      </w:r>
    </w:p>
    <w:p w14:paraId="1A948FA0" w14:textId="77777777" w:rsidR="008D6CD5" w:rsidRPr="00A664E1" w:rsidRDefault="005D5275">
      <w:pPr>
        <w:spacing w:after="220" w:line="324" w:lineRule="auto"/>
        <w:rPr>
          <w:bCs/>
          <w:color w:val="000000" w:themeColor="text1"/>
          <w:sz w:val="24"/>
          <w:szCs w:val="24"/>
          <w:highlight w:val="white"/>
        </w:rPr>
      </w:pPr>
      <w:proofErr w:type="spellStart"/>
      <w:r w:rsidRPr="00A664E1">
        <w:rPr>
          <w:bCs/>
          <w:color w:val="000000" w:themeColor="text1"/>
          <w:sz w:val="24"/>
          <w:szCs w:val="24"/>
          <w:highlight w:val="white"/>
        </w:rPr>
        <w:t>Briney</w:t>
      </w:r>
      <w:proofErr w:type="spellEnd"/>
      <w:r w:rsidRPr="00A664E1">
        <w:rPr>
          <w:bCs/>
          <w:color w:val="000000" w:themeColor="text1"/>
          <w:sz w:val="24"/>
          <w:szCs w:val="24"/>
          <w:highlight w:val="white"/>
        </w:rPr>
        <w:t xml:space="preserve">, K., Coates, H. and </w:t>
      </w:r>
      <w:proofErr w:type="spellStart"/>
      <w:r w:rsidRPr="00A664E1">
        <w:rPr>
          <w:bCs/>
          <w:color w:val="000000" w:themeColor="text1"/>
          <w:sz w:val="24"/>
          <w:szCs w:val="24"/>
          <w:highlight w:val="white"/>
        </w:rPr>
        <w:t>Goben</w:t>
      </w:r>
      <w:proofErr w:type="spellEnd"/>
      <w:r w:rsidRPr="00A664E1">
        <w:rPr>
          <w:bCs/>
          <w:color w:val="000000" w:themeColor="text1"/>
          <w:sz w:val="24"/>
          <w:szCs w:val="24"/>
          <w:highlight w:val="white"/>
        </w:rPr>
        <w:t xml:space="preserve">, A. (2020) ‘Foundational Practices of Research Data Management’, </w:t>
      </w:r>
      <w:r w:rsidRPr="00A664E1">
        <w:rPr>
          <w:bCs/>
          <w:i/>
          <w:color w:val="000000" w:themeColor="text1"/>
          <w:sz w:val="24"/>
          <w:szCs w:val="24"/>
          <w:highlight w:val="white"/>
        </w:rPr>
        <w:t>Research Ideas and Outcomes</w:t>
      </w:r>
      <w:r w:rsidRPr="00A664E1">
        <w:rPr>
          <w:bCs/>
          <w:color w:val="000000" w:themeColor="text1"/>
          <w:sz w:val="24"/>
          <w:szCs w:val="24"/>
          <w:highlight w:val="white"/>
        </w:rPr>
        <w:t>, 6, p. e56508. doi:</w:t>
      </w:r>
      <w:hyperlink r:id="rId45">
        <w:r w:rsidRPr="00A664E1">
          <w:rPr>
            <w:bCs/>
            <w:color w:val="000000" w:themeColor="text1"/>
            <w:sz w:val="24"/>
            <w:szCs w:val="24"/>
            <w:highlight w:val="white"/>
            <w:u w:val="single"/>
          </w:rPr>
          <w:t>10.3897/rio.6.e56508</w:t>
        </w:r>
      </w:hyperlink>
      <w:r w:rsidRPr="00A664E1">
        <w:rPr>
          <w:bCs/>
          <w:color w:val="000000" w:themeColor="text1"/>
          <w:sz w:val="24"/>
          <w:szCs w:val="24"/>
          <w:highlight w:val="white"/>
        </w:rPr>
        <w:t>.</w:t>
      </w:r>
    </w:p>
    <w:p w14:paraId="5056A180" w14:textId="77777777" w:rsidR="008D6CD5" w:rsidRPr="00A664E1" w:rsidRDefault="005D5275">
      <w:pPr>
        <w:spacing w:after="220" w:line="324" w:lineRule="auto"/>
        <w:rPr>
          <w:bCs/>
          <w:color w:val="000000" w:themeColor="text1"/>
          <w:sz w:val="24"/>
          <w:szCs w:val="24"/>
          <w:highlight w:val="white"/>
        </w:rPr>
      </w:pPr>
      <w:r w:rsidRPr="00A664E1">
        <w:rPr>
          <w:bCs/>
          <w:color w:val="000000" w:themeColor="text1"/>
          <w:sz w:val="24"/>
          <w:szCs w:val="24"/>
          <w:highlight w:val="white"/>
        </w:rPr>
        <w:t xml:space="preserve">Broman, K.W. and Woo, K.H. (2018) ‘Data Organization in Spreadsheets’, </w:t>
      </w:r>
      <w:r w:rsidRPr="00A664E1">
        <w:rPr>
          <w:bCs/>
          <w:i/>
          <w:color w:val="000000" w:themeColor="text1"/>
          <w:sz w:val="24"/>
          <w:szCs w:val="24"/>
          <w:highlight w:val="white"/>
        </w:rPr>
        <w:t>The American Statistician</w:t>
      </w:r>
      <w:r w:rsidRPr="00A664E1">
        <w:rPr>
          <w:bCs/>
          <w:color w:val="000000" w:themeColor="text1"/>
          <w:sz w:val="24"/>
          <w:szCs w:val="24"/>
          <w:highlight w:val="white"/>
        </w:rPr>
        <w:t>, 72(1), pp. 2–10. doi:</w:t>
      </w:r>
      <w:hyperlink r:id="rId46">
        <w:r w:rsidRPr="00A664E1">
          <w:rPr>
            <w:bCs/>
            <w:color w:val="000000" w:themeColor="text1"/>
            <w:sz w:val="24"/>
            <w:szCs w:val="24"/>
            <w:highlight w:val="white"/>
            <w:u w:val="single"/>
          </w:rPr>
          <w:t>10.1080/00031305.2017.1375989</w:t>
        </w:r>
      </w:hyperlink>
      <w:r w:rsidRPr="00A664E1">
        <w:rPr>
          <w:bCs/>
          <w:color w:val="000000" w:themeColor="text1"/>
          <w:sz w:val="24"/>
          <w:szCs w:val="24"/>
          <w:highlight w:val="white"/>
        </w:rPr>
        <w:t>.</w:t>
      </w:r>
    </w:p>
    <w:p w14:paraId="267E8411" w14:textId="1D7D8AC2" w:rsidR="008D6CD5" w:rsidRPr="00A664E1" w:rsidRDefault="005D5275">
      <w:pPr>
        <w:spacing w:after="220" w:line="324" w:lineRule="auto"/>
        <w:rPr>
          <w:bCs/>
          <w:color w:val="000000" w:themeColor="text1"/>
          <w:sz w:val="24"/>
          <w:szCs w:val="24"/>
          <w:highlight w:val="white"/>
        </w:rPr>
      </w:pPr>
      <w:r w:rsidRPr="00A664E1">
        <w:rPr>
          <w:bCs/>
          <w:color w:val="000000" w:themeColor="text1"/>
          <w:sz w:val="24"/>
          <w:szCs w:val="24"/>
          <w:highlight w:val="white"/>
        </w:rPr>
        <w:t xml:space="preserve">Brown, S. </w:t>
      </w:r>
      <w:r w:rsidRPr="00E10233">
        <w:rPr>
          <w:bCs/>
          <w:i/>
          <w:iCs/>
          <w:color w:val="000000" w:themeColor="text1"/>
          <w:sz w:val="24"/>
          <w:szCs w:val="24"/>
          <w:highlight w:val="white"/>
        </w:rPr>
        <w:t>et al.</w:t>
      </w:r>
      <w:r w:rsidRPr="00A664E1">
        <w:rPr>
          <w:bCs/>
          <w:color w:val="000000" w:themeColor="text1"/>
          <w:sz w:val="24"/>
          <w:szCs w:val="24"/>
          <w:highlight w:val="white"/>
        </w:rPr>
        <w:t xml:space="preserve"> (2021) </w:t>
      </w:r>
      <w:r w:rsidRPr="00A664E1">
        <w:rPr>
          <w:bCs/>
          <w:i/>
          <w:color w:val="000000" w:themeColor="text1"/>
          <w:sz w:val="24"/>
          <w:szCs w:val="24"/>
          <w:highlight w:val="white"/>
        </w:rPr>
        <w:t xml:space="preserve">Identifying </w:t>
      </w:r>
      <w:proofErr w:type="spellStart"/>
      <w:r w:rsidRPr="00A664E1">
        <w:rPr>
          <w:bCs/>
          <w:i/>
          <w:color w:val="000000" w:themeColor="text1"/>
          <w:sz w:val="24"/>
          <w:szCs w:val="24"/>
          <w:highlight w:val="white"/>
        </w:rPr>
        <w:t>ZooMS</w:t>
      </w:r>
      <w:proofErr w:type="spellEnd"/>
      <w:r w:rsidRPr="00A664E1">
        <w:rPr>
          <w:bCs/>
          <w:i/>
          <w:color w:val="000000" w:themeColor="text1"/>
          <w:sz w:val="24"/>
          <w:szCs w:val="24"/>
          <w:highlight w:val="white"/>
        </w:rPr>
        <w:t xml:space="preserve"> Spectra (mammals) using </w:t>
      </w:r>
      <w:proofErr w:type="spellStart"/>
      <w:r w:rsidRPr="00A664E1">
        <w:rPr>
          <w:bCs/>
          <w:i/>
          <w:color w:val="000000" w:themeColor="text1"/>
          <w:sz w:val="24"/>
          <w:szCs w:val="24"/>
          <w:highlight w:val="white"/>
        </w:rPr>
        <w:t>mMass</w:t>
      </w:r>
      <w:proofErr w:type="spellEnd"/>
      <w:r w:rsidRPr="00A664E1">
        <w:rPr>
          <w:bCs/>
          <w:i/>
          <w:color w:val="000000" w:themeColor="text1"/>
          <w:sz w:val="24"/>
          <w:szCs w:val="24"/>
          <w:highlight w:val="white"/>
        </w:rPr>
        <w:t xml:space="preserve"> v1</w:t>
      </w:r>
      <w:r w:rsidRPr="00A664E1">
        <w:rPr>
          <w:bCs/>
          <w:color w:val="000000" w:themeColor="text1"/>
          <w:sz w:val="24"/>
          <w:szCs w:val="24"/>
          <w:highlight w:val="white"/>
        </w:rPr>
        <w:t>. preprint. doi:</w:t>
      </w:r>
      <w:hyperlink r:id="rId47">
        <w:r w:rsidRPr="00A664E1">
          <w:rPr>
            <w:bCs/>
            <w:color w:val="000000" w:themeColor="text1"/>
            <w:sz w:val="24"/>
            <w:szCs w:val="24"/>
            <w:highlight w:val="white"/>
            <w:u w:val="single"/>
          </w:rPr>
          <w:t>10.17504/protocols.io.bzscp6aw</w:t>
        </w:r>
      </w:hyperlink>
      <w:r w:rsidRPr="00A664E1">
        <w:rPr>
          <w:bCs/>
          <w:color w:val="000000" w:themeColor="text1"/>
          <w:sz w:val="24"/>
          <w:szCs w:val="24"/>
          <w:highlight w:val="white"/>
        </w:rPr>
        <w:t>.</w:t>
      </w:r>
    </w:p>
    <w:p w14:paraId="5E9D4E79" w14:textId="77777777" w:rsidR="008D6CD5" w:rsidRPr="00A664E1" w:rsidRDefault="005D5275">
      <w:pPr>
        <w:spacing w:after="220" w:line="324" w:lineRule="auto"/>
        <w:rPr>
          <w:bCs/>
          <w:color w:val="000000" w:themeColor="text1"/>
          <w:sz w:val="24"/>
          <w:szCs w:val="24"/>
          <w:highlight w:val="white"/>
        </w:rPr>
      </w:pPr>
      <w:r w:rsidRPr="00A664E1">
        <w:rPr>
          <w:bCs/>
          <w:color w:val="000000" w:themeColor="text1"/>
          <w:sz w:val="24"/>
          <w:szCs w:val="24"/>
          <w:highlight w:val="white"/>
        </w:rPr>
        <w:t xml:space="preserve">Bryan, J. (2015) ‘naming things’. </w:t>
      </w:r>
      <w:proofErr w:type="spellStart"/>
      <w:r w:rsidRPr="00A664E1">
        <w:rPr>
          <w:bCs/>
          <w:color w:val="000000" w:themeColor="text1"/>
          <w:sz w:val="24"/>
          <w:szCs w:val="24"/>
          <w:highlight w:val="white"/>
        </w:rPr>
        <w:t>Speakerdeck</w:t>
      </w:r>
      <w:proofErr w:type="spellEnd"/>
      <w:r w:rsidRPr="00A664E1">
        <w:rPr>
          <w:bCs/>
          <w:color w:val="000000" w:themeColor="text1"/>
          <w:sz w:val="24"/>
          <w:szCs w:val="24"/>
          <w:highlight w:val="white"/>
        </w:rPr>
        <w:t xml:space="preserve">, available at </w:t>
      </w:r>
      <w:hyperlink r:id="rId48" w:history="1">
        <w:r w:rsidRPr="00A664E1">
          <w:rPr>
            <w:bCs/>
            <w:color w:val="000000" w:themeColor="text1"/>
            <w:sz w:val="24"/>
            <w:szCs w:val="24"/>
            <w:highlight w:val="white"/>
          </w:rPr>
          <w:t>https://web.archive.org/web/20220730065538/https://speakerdeck.com/jennybc/how-to-name-files</w:t>
        </w:r>
      </w:hyperlink>
      <w:r w:rsidRPr="00A664E1">
        <w:rPr>
          <w:bCs/>
          <w:color w:val="000000" w:themeColor="text1"/>
          <w:sz w:val="24"/>
          <w:szCs w:val="24"/>
          <w:highlight w:val="white"/>
        </w:rPr>
        <w:t xml:space="preserve">. </w:t>
      </w:r>
    </w:p>
    <w:p w14:paraId="53D8710A" w14:textId="77777777" w:rsidR="008D6CD5" w:rsidRPr="00C04A12" w:rsidRDefault="005D5275">
      <w:pPr>
        <w:spacing w:after="220" w:line="324" w:lineRule="auto"/>
        <w:rPr>
          <w:bCs/>
          <w:color w:val="333333"/>
          <w:sz w:val="24"/>
          <w:szCs w:val="24"/>
          <w:highlight w:val="white"/>
        </w:rPr>
      </w:pPr>
      <w:r w:rsidRPr="00A664E1">
        <w:rPr>
          <w:bCs/>
          <w:color w:val="000000" w:themeColor="text1"/>
          <w:sz w:val="24"/>
          <w:szCs w:val="24"/>
          <w:highlight w:val="white"/>
          <w:lang w:val="fr-FR"/>
        </w:rPr>
        <w:t xml:space="preserve">Buchanan, E.M. </w:t>
      </w:r>
      <w:r w:rsidRPr="00A664E1">
        <w:rPr>
          <w:bCs/>
          <w:i/>
          <w:color w:val="000000" w:themeColor="text1"/>
          <w:sz w:val="24"/>
          <w:szCs w:val="24"/>
          <w:highlight w:val="white"/>
          <w:lang w:val="fr-FR"/>
        </w:rPr>
        <w:t>et al.</w:t>
      </w:r>
      <w:r w:rsidRPr="00A664E1">
        <w:rPr>
          <w:bCs/>
          <w:color w:val="000000" w:themeColor="text1"/>
          <w:sz w:val="24"/>
          <w:szCs w:val="24"/>
          <w:highlight w:val="white"/>
          <w:lang w:val="fr-FR"/>
        </w:rPr>
        <w:t xml:space="preserve"> </w:t>
      </w:r>
      <w:r w:rsidRPr="00A664E1">
        <w:rPr>
          <w:bCs/>
          <w:color w:val="000000" w:themeColor="text1"/>
          <w:sz w:val="24"/>
          <w:szCs w:val="24"/>
          <w:highlight w:val="white"/>
        </w:rPr>
        <w:t xml:space="preserve">(2021) ‘Getting Started Creating Data Dictionaries: How to Create a Shareable Data Set’, </w:t>
      </w:r>
      <w:r w:rsidRPr="00A664E1">
        <w:rPr>
          <w:bCs/>
          <w:i/>
          <w:color w:val="000000" w:themeColor="text1"/>
          <w:sz w:val="24"/>
          <w:szCs w:val="24"/>
          <w:highlight w:val="white"/>
        </w:rPr>
        <w:t>Advances in Methods and Practices in Psychological Science</w:t>
      </w:r>
      <w:r w:rsidRPr="00A664E1">
        <w:rPr>
          <w:bCs/>
          <w:color w:val="000000" w:themeColor="text1"/>
          <w:sz w:val="24"/>
          <w:szCs w:val="24"/>
          <w:highlight w:val="white"/>
        </w:rPr>
        <w:t>, 4(1), p. 251524592092800. doi:</w:t>
      </w:r>
      <w:hyperlink r:id="rId49">
        <w:r w:rsidRPr="00A664E1">
          <w:rPr>
            <w:bCs/>
            <w:color w:val="000000" w:themeColor="text1"/>
            <w:sz w:val="24"/>
            <w:szCs w:val="24"/>
            <w:highlight w:val="white"/>
            <w:u w:val="single"/>
          </w:rPr>
          <w:t>10.1177/2515245920928007</w:t>
        </w:r>
      </w:hyperlink>
      <w:r w:rsidRPr="00C04A12">
        <w:rPr>
          <w:bCs/>
          <w:color w:val="333333"/>
          <w:sz w:val="24"/>
          <w:szCs w:val="24"/>
          <w:highlight w:val="white"/>
        </w:rPr>
        <w:t>.</w:t>
      </w:r>
    </w:p>
    <w:p w14:paraId="31757ADB"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Carney, M. and Davies, B. (2020) ‘Agent-Based </w:t>
      </w:r>
      <w:proofErr w:type="spellStart"/>
      <w:r w:rsidRPr="00C04A12">
        <w:rPr>
          <w:bCs/>
          <w:color w:val="333333"/>
          <w:sz w:val="24"/>
          <w:szCs w:val="24"/>
          <w:highlight w:val="white"/>
        </w:rPr>
        <w:t>Modeling</w:t>
      </w:r>
      <w:proofErr w:type="spellEnd"/>
      <w:r w:rsidRPr="00C04A12">
        <w:rPr>
          <w:bCs/>
          <w:color w:val="333333"/>
          <w:sz w:val="24"/>
          <w:szCs w:val="24"/>
          <w:highlight w:val="white"/>
        </w:rPr>
        <w:t xml:space="preserve">, Scientific Reproducibility, and Taphonomy: A Successful Model Implementation Case Study’, </w:t>
      </w:r>
      <w:r w:rsidRPr="00C04A12">
        <w:rPr>
          <w:bCs/>
          <w:i/>
          <w:color w:val="333333"/>
          <w:sz w:val="24"/>
          <w:szCs w:val="24"/>
          <w:highlight w:val="white"/>
        </w:rPr>
        <w:t>Journal of Computer Applications in Archaeology</w:t>
      </w:r>
      <w:r w:rsidRPr="00C04A12">
        <w:rPr>
          <w:bCs/>
          <w:color w:val="333333"/>
          <w:sz w:val="24"/>
          <w:szCs w:val="24"/>
          <w:highlight w:val="white"/>
        </w:rPr>
        <w:t>, 3(1), pp. 182–196. doi:</w:t>
      </w:r>
      <w:hyperlink r:id="rId50">
        <w:r w:rsidRPr="00C04A12">
          <w:rPr>
            <w:bCs/>
            <w:color w:val="1155CC"/>
            <w:sz w:val="24"/>
            <w:szCs w:val="24"/>
            <w:highlight w:val="white"/>
            <w:u w:val="single"/>
          </w:rPr>
          <w:t>10.5334/jcaa.52</w:t>
        </w:r>
      </w:hyperlink>
      <w:r w:rsidRPr="00C04A12">
        <w:rPr>
          <w:bCs/>
          <w:color w:val="333333"/>
          <w:sz w:val="24"/>
          <w:szCs w:val="24"/>
          <w:highlight w:val="white"/>
        </w:rPr>
        <w:t>.</w:t>
      </w:r>
    </w:p>
    <w:p w14:paraId="53C0D923" w14:textId="77777777" w:rsidR="008D6CD5" w:rsidRPr="00C04A12" w:rsidRDefault="005D5275">
      <w:pPr>
        <w:spacing w:after="220" w:line="324" w:lineRule="auto"/>
        <w:rPr>
          <w:bCs/>
          <w:color w:val="333333"/>
          <w:sz w:val="24"/>
          <w:szCs w:val="24"/>
          <w:highlight w:val="white"/>
        </w:rPr>
      </w:pPr>
      <w:r w:rsidRPr="00845279">
        <w:rPr>
          <w:bCs/>
          <w:color w:val="333333"/>
          <w:sz w:val="24"/>
          <w:szCs w:val="24"/>
          <w:highlight w:val="white"/>
          <w:lang w:val="fr-FR"/>
        </w:rPr>
        <w:t xml:space="preserve">Carroll, S.R. </w:t>
      </w:r>
      <w:r w:rsidRPr="00845279">
        <w:rPr>
          <w:bCs/>
          <w:i/>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(2020) ‘The CARE Principles for Indigenous Data Governance’, </w:t>
      </w:r>
      <w:r w:rsidRPr="00C04A12">
        <w:rPr>
          <w:bCs/>
          <w:i/>
          <w:color w:val="333333"/>
          <w:sz w:val="24"/>
          <w:szCs w:val="24"/>
          <w:highlight w:val="white"/>
        </w:rPr>
        <w:t>Data Science Journal</w:t>
      </w:r>
      <w:r w:rsidRPr="00C04A12">
        <w:rPr>
          <w:bCs/>
          <w:color w:val="333333"/>
          <w:sz w:val="24"/>
          <w:szCs w:val="24"/>
          <w:highlight w:val="white"/>
        </w:rPr>
        <w:t>, 19, p. 43. doi:</w:t>
      </w:r>
      <w:hyperlink r:id="rId51">
        <w:r w:rsidRPr="00C04A12">
          <w:rPr>
            <w:bCs/>
            <w:color w:val="1155CC"/>
            <w:sz w:val="24"/>
            <w:szCs w:val="24"/>
            <w:highlight w:val="white"/>
            <w:u w:val="single"/>
          </w:rPr>
          <w:t>10.5334/dsj-2020-043</w:t>
        </w:r>
      </w:hyperlink>
      <w:r w:rsidRPr="00C04A12">
        <w:rPr>
          <w:bCs/>
          <w:color w:val="333333"/>
          <w:sz w:val="24"/>
          <w:szCs w:val="24"/>
          <w:highlight w:val="white"/>
        </w:rPr>
        <w:t>.</w:t>
      </w:r>
    </w:p>
    <w:p w14:paraId="2856FB1F" w14:textId="77777777" w:rsidR="008D6CD5" w:rsidRPr="00C04A12" w:rsidRDefault="005D5275">
      <w:pPr>
        <w:spacing w:after="220" w:line="324" w:lineRule="auto"/>
        <w:rPr>
          <w:bCs/>
          <w:color w:val="333333"/>
          <w:sz w:val="24"/>
          <w:szCs w:val="24"/>
          <w:highlight w:val="white"/>
        </w:rPr>
      </w:pPr>
      <w:r w:rsidRPr="00845279">
        <w:rPr>
          <w:bCs/>
          <w:color w:val="333333"/>
          <w:sz w:val="24"/>
          <w:szCs w:val="24"/>
          <w:highlight w:val="white"/>
          <w:lang w:val="fr-FR"/>
        </w:rPr>
        <w:t xml:space="preserve">Carroll, S.R. </w:t>
      </w:r>
      <w:r w:rsidRPr="00845279">
        <w:rPr>
          <w:bCs/>
          <w:i/>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(2021) ‘Operationalizing the CARE and FAIR Principles for Indigenous data futures’, </w:t>
      </w:r>
      <w:r w:rsidRPr="00C04A12">
        <w:rPr>
          <w:bCs/>
          <w:i/>
          <w:color w:val="333333"/>
          <w:sz w:val="24"/>
          <w:szCs w:val="24"/>
          <w:highlight w:val="white"/>
        </w:rPr>
        <w:t>Scientific Data</w:t>
      </w:r>
      <w:r w:rsidRPr="00C04A12">
        <w:rPr>
          <w:bCs/>
          <w:color w:val="333333"/>
          <w:sz w:val="24"/>
          <w:szCs w:val="24"/>
          <w:highlight w:val="white"/>
        </w:rPr>
        <w:t>, 8(1), p. 108. doi:</w:t>
      </w:r>
      <w:hyperlink r:id="rId52">
        <w:r w:rsidRPr="00C04A12">
          <w:rPr>
            <w:bCs/>
            <w:color w:val="1155CC"/>
            <w:sz w:val="24"/>
            <w:szCs w:val="24"/>
            <w:highlight w:val="white"/>
            <w:u w:val="single"/>
          </w:rPr>
          <w:t>10.1038/s41597-021-00892-0</w:t>
        </w:r>
      </w:hyperlink>
      <w:r w:rsidRPr="00C04A12">
        <w:rPr>
          <w:bCs/>
          <w:color w:val="333333"/>
          <w:sz w:val="24"/>
          <w:szCs w:val="24"/>
          <w:highlight w:val="white"/>
        </w:rPr>
        <w:t>.</w:t>
      </w:r>
    </w:p>
    <w:p w14:paraId="2BEC91DB"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Cerasoni</w:t>
      </w:r>
      <w:proofErr w:type="spellEnd"/>
      <w:r w:rsidRPr="00C04A12">
        <w:rPr>
          <w:bCs/>
          <w:color w:val="333333"/>
          <w:sz w:val="24"/>
          <w:szCs w:val="24"/>
          <w:highlight w:val="white"/>
        </w:rPr>
        <w:t xml:space="preserve">, J.N. (2021a) ‘Vectorial application for the illustration of archaeological lithic artefacts using the “Stone Tools Illustrations with Vector Art” (STIVA) Method’, </w:t>
      </w:r>
      <w:r w:rsidRPr="00C04A12">
        <w:rPr>
          <w:bCs/>
          <w:i/>
          <w:color w:val="333333"/>
          <w:sz w:val="24"/>
          <w:szCs w:val="24"/>
          <w:highlight w:val="white"/>
        </w:rPr>
        <w:t>PLOS ONE</w:t>
      </w:r>
      <w:r w:rsidRPr="00C04A12">
        <w:rPr>
          <w:bCs/>
          <w:color w:val="333333"/>
          <w:sz w:val="24"/>
          <w:szCs w:val="24"/>
          <w:highlight w:val="white"/>
        </w:rPr>
        <w:t>. Edited by P.F. Biehl, 16(5), p. e0251466. doi:</w:t>
      </w:r>
      <w:hyperlink r:id="rId53">
        <w:r w:rsidRPr="00C04A12">
          <w:rPr>
            <w:bCs/>
            <w:color w:val="1155CC"/>
            <w:sz w:val="24"/>
            <w:szCs w:val="24"/>
            <w:highlight w:val="white"/>
            <w:u w:val="single"/>
          </w:rPr>
          <w:t>10.1371/journal.pone.0251466</w:t>
        </w:r>
      </w:hyperlink>
      <w:r w:rsidRPr="00C04A12">
        <w:rPr>
          <w:bCs/>
          <w:color w:val="333333"/>
          <w:sz w:val="24"/>
          <w:szCs w:val="24"/>
          <w:highlight w:val="white"/>
        </w:rPr>
        <w:t>.</w:t>
      </w:r>
    </w:p>
    <w:p w14:paraId="2DA43DE0"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Cerasoni</w:t>
      </w:r>
      <w:proofErr w:type="spellEnd"/>
      <w:r w:rsidRPr="00C04A12">
        <w:rPr>
          <w:bCs/>
          <w:color w:val="333333"/>
          <w:sz w:val="24"/>
          <w:szCs w:val="24"/>
          <w:highlight w:val="white"/>
        </w:rPr>
        <w:t>, J.N. (2021b) ‘Stone Tools Illustrations with Vector Art: The &amp;#39;STIVA&amp;#39; Method v2’. doi:</w:t>
      </w:r>
      <w:hyperlink r:id="rId54">
        <w:r w:rsidRPr="00C04A12">
          <w:rPr>
            <w:bCs/>
            <w:color w:val="1155CC"/>
            <w:sz w:val="24"/>
            <w:szCs w:val="24"/>
            <w:highlight w:val="white"/>
            <w:u w:val="single"/>
          </w:rPr>
          <w:t>10.17504/</w:t>
        </w:r>
        <w:proofErr w:type="spellStart"/>
        <w:r w:rsidRPr="00C04A12">
          <w:rPr>
            <w:bCs/>
            <w:color w:val="1155CC"/>
            <w:sz w:val="24"/>
            <w:szCs w:val="24"/>
            <w:highlight w:val="white"/>
            <w:u w:val="single"/>
          </w:rPr>
          <w:t>protocols.io.bubqnsmw</w:t>
        </w:r>
        <w:proofErr w:type="spellEnd"/>
      </w:hyperlink>
      <w:r w:rsidRPr="00C04A12">
        <w:rPr>
          <w:bCs/>
          <w:color w:val="333333"/>
          <w:sz w:val="24"/>
          <w:szCs w:val="24"/>
          <w:highlight w:val="white"/>
        </w:rPr>
        <w:t>.</w:t>
      </w:r>
    </w:p>
    <w:p w14:paraId="10E68083"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Choose a License (2022) ‘Choose an open source license’, </w:t>
      </w:r>
      <w:hyperlink r:id="rId55" w:history="1">
        <w:r w:rsidRPr="00C04A12">
          <w:rPr>
            <w:bCs/>
            <w:color w:val="333333"/>
            <w:sz w:val="24"/>
            <w:szCs w:val="24"/>
            <w:highlight w:val="white"/>
          </w:rPr>
          <w:t>https://choosealicense.com/</w:t>
        </w:r>
      </w:hyperlink>
      <w:r w:rsidRPr="00C04A12">
        <w:rPr>
          <w:bCs/>
          <w:color w:val="333333"/>
          <w:sz w:val="24"/>
          <w:szCs w:val="24"/>
          <w:highlight w:val="white"/>
        </w:rPr>
        <w:t xml:space="preserve">. </w:t>
      </w:r>
      <w:hyperlink r:id="rId56" w:history="1">
        <w:r w:rsidRPr="00C04A12">
          <w:rPr>
            <w:bCs/>
            <w:color w:val="333333"/>
            <w:sz w:val="24"/>
            <w:szCs w:val="24"/>
            <w:highlight w:val="white"/>
          </w:rPr>
          <w:t>https://web.archive.org/web/20220916162101/https://github.com/github/choosealicense.com</w:t>
        </w:r>
      </w:hyperlink>
      <w:r w:rsidRPr="00C04A12">
        <w:rPr>
          <w:bCs/>
          <w:color w:val="333333"/>
          <w:sz w:val="24"/>
          <w:szCs w:val="24"/>
          <w:highlight w:val="white"/>
        </w:rPr>
        <w:t xml:space="preserve">. </w:t>
      </w:r>
    </w:p>
    <w:p w14:paraId="75DCD5A9"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Christensen, G. </w:t>
      </w:r>
      <w:r w:rsidRPr="00C04A12">
        <w:rPr>
          <w:bCs/>
          <w:i/>
          <w:color w:val="333333"/>
          <w:sz w:val="24"/>
          <w:szCs w:val="24"/>
          <w:highlight w:val="white"/>
        </w:rPr>
        <w:t>et al.</w:t>
      </w:r>
      <w:r w:rsidRPr="00C04A12">
        <w:rPr>
          <w:bCs/>
          <w:color w:val="333333"/>
          <w:sz w:val="24"/>
          <w:szCs w:val="24"/>
          <w:highlight w:val="white"/>
        </w:rPr>
        <w:t xml:space="preserve"> (2019) ‘A study of the impact of data sharing on article citations using journal policies as a natural experiment’, </w:t>
      </w:r>
      <w:r w:rsidRPr="00C04A12">
        <w:rPr>
          <w:bCs/>
          <w:i/>
          <w:color w:val="333333"/>
          <w:sz w:val="24"/>
          <w:szCs w:val="24"/>
          <w:highlight w:val="white"/>
        </w:rPr>
        <w:t>PLOS ONE</w:t>
      </w:r>
      <w:r w:rsidRPr="00C04A12">
        <w:rPr>
          <w:bCs/>
          <w:color w:val="333333"/>
          <w:sz w:val="24"/>
          <w:szCs w:val="24"/>
          <w:highlight w:val="white"/>
        </w:rPr>
        <w:t xml:space="preserve">. Edited by F. </w:t>
      </w:r>
      <w:proofErr w:type="spellStart"/>
      <w:r w:rsidRPr="00C04A12">
        <w:rPr>
          <w:bCs/>
          <w:color w:val="333333"/>
          <w:sz w:val="24"/>
          <w:szCs w:val="24"/>
          <w:highlight w:val="white"/>
        </w:rPr>
        <w:t>Naudet</w:t>
      </w:r>
      <w:proofErr w:type="spellEnd"/>
      <w:r w:rsidRPr="00C04A12">
        <w:rPr>
          <w:bCs/>
          <w:color w:val="333333"/>
          <w:sz w:val="24"/>
          <w:szCs w:val="24"/>
          <w:highlight w:val="white"/>
        </w:rPr>
        <w:t>, 14(12), p. e0225883. doi:</w:t>
      </w:r>
      <w:hyperlink r:id="rId57">
        <w:r w:rsidRPr="00C04A12">
          <w:rPr>
            <w:bCs/>
            <w:color w:val="1155CC"/>
            <w:sz w:val="24"/>
            <w:szCs w:val="24"/>
            <w:highlight w:val="white"/>
            <w:u w:val="single"/>
          </w:rPr>
          <w:t>10.1371/journal.pone.0225883</w:t>
        </w:r>
      </w:hyperlink>
      <w:r w:rsidRPr="00C04A12">
        <w:rPr>
          <w:bCs/>
          <w:color w:val="333333"/>
          <w:sz w:val="24"/>
          <w:szCs w:val="24"/>
          <w:highlight w:val="white"/>
        </w:rPr>
        <w:t>.</w:t>
      </w:r>
    </w:p>
    <w:p w14:paraId="33FDBDD0" w14:textId="77777777" w:rsidR="008D6CD5" w:rsidRPr="00A664E1" w:rsidRDefault="005D5275">
      <w:pPr>
        <w:spacing w:after="220" w:line="324" w:lineRule="auto"/>
        <w:rPr>
          <w:bCs/>
          <w:color w:val="333333"/>
          <w:sz w:val="24"/>
          <w:szCs w:val="24"/>
          <w:highlight w:val="white"/>
          <w:lang w:val="nl-NL"/>
        </w:rPr>
      </w:pPr>
      <w:proofErr w:type="spellStart"/>
      <w:r w:rsidRPr="00C04A12">
        <w:rPr>
          <w:bCs/>
          <w:color w:val="333333"/>
          <w:sz w:val="24"/>
          <w:szCs w:val="24"/>
          <w:highlight w:val="white"/>
        </w:rPr>
        <w:t>Chue</w:t>
      </w:r>
      <w:proofErr w:type="spellEnd"/>
      <w:r w:rsidRPr="00C04A12">
        <w:rPr>
          <w:bCs/>
          <w:color w:val="333333"/>
          <w:sz w:val="24"/>
          <w:szCs w:val="24"/>
          <w:highlight w:val="white"/>
        </w:rPr>
        <w:t xml:space="preserve"> Hong, Neil P., </w:t>
      </w:r>
      <w:r w:rsidRPr="00E10233">
        <w:rPr>
          <w:bCs/>
          <w:i/>
          <w:iCs/>
          <w:color w:val="333333"/>
          <w:sz w:val="24"/>
          <w:szCs w:val="24"/>
          <w:highlight w:val="white"/>
        </w:rPr>
        <w:t>et al.</w:t>
      </w:r>
      <w:r w:rsidRPr="00C04A12">
        <w:rPr>
          <w:bCs/>
          <w:color w:val="333333"/>
          <w:sz w:val="24"/>
          <w:szCs w:val="24"/>
          <w:highlight w:val="white"/>
        </w:rPr>
        <w:t xml:space="preserve"> (2019a). ‘Software Citation Checklist for Developers’ (0.9.0). </w:t>
      </w:r>
      <w:r w:rsidRPr="00A664E1">
        <w:rPr>
          <w:bCs/>
          <w:color w:val="333333"/>
          <w:sz w:val="24"/>
          <w:szCs w:val="24"/>
          <w:highlight w:val="white"/>
          <w:lang w:val="nl-NL"/>
        </w:rPr>
        <w:t xml:space="preserve">Zenodo. </w:t>
      </w:r>
      <w:hyperlink r:id="rId58" w:history="1">
        <w:r w:rsidRPr="00A664E1">
          <w:rPr>
            <w:bCs/>
            <w:color w:val="333333"/>
            <w:sz w:val="24"/>
            <w:szCs w:val="24"/>
            <w:highlight w:val="white"/>
            <w:lang w:val="nl-NL"/>
          </w:rPr>
          <w:t>https://doi.org/10.5281/zenodo.3482769</w:t>
        </w:r>
      </w:hyperlink>
    </w:p>
    <w:p w14:paraId="2867B380" w14:textId="77777777" w:rsidR="008D6CD5" w:rsidRPr="00C04A12" w:rsidRDefault="005D5275">
      <w:pPr>
        <w:spacing w:after="220" w:line="324" w:lineRule="auto"/>
        <w:rPr>
          <w:bCs/>
          <w:color w:val="333333"/>
          <w:sz w:val="24"/>
          <w:szCs w:val="24"/>
          <w:highlight w:val="white"/>
        </w:rPr>
      </w:pPr>
      <w:proofErr w:type="spellStart"/>
      <w:r w:rsidRPr="00A664E1">
        <w:rPr>
          <w:bCs/>
          <w:color w:val="333333"/>
          <w:sz w:val="24"/>
          <w:szCs w:val="24"/>
          <w:highlight w:val="white"/>
          <w:lang w:val="nl-NL"/>
        </w:rPr>
        <w:t>Chue</w:t>
      </w:r>
      <w:proofErr w:type="spellEnd"/>
      <w:r w:rsidRPr="00A664E1">
        <w:rPr>
          <w:bCs/>
          <w:color w:val="333333"/>
          <w:sz w:val="24"/>
          <w:szCs w:val="24"/>
          <w:highlight w:val="white"/>
          <w:lang w:val="nl-NL"/>
        </w:rPr>
        <w:t xml:space="preserve"> Hong, Neil P., </w:t>
      </w:r>
      <w:r w:rsidRPr="00E10233">
        <w:rPr>
          <w:bCs/>
          <w:i/>
          <w:iCs/>
          <w:color w:val="333333"/>
          <w:sz w:val="24"/>
          <w:szCs w:val="24"/>
          <w:highlight w:val="white"/>
          <w:lang w:val="nl-NL"/>
        </w:rPr>
        <w:t>et al.</w:t>
      </w:r>
      <w:r w:rsidRPr="00A664E1">
        <w:rPr>
          <w:bCs/>
          <w:color w:val="333333"/>
          <w:sz w:val="24"/>
          <w:szCs w:val="24"/>
          <w:highlight w:val="white"/>
          <w:lang w:val="nl-NL"/>
        </w:rPr>
        <w:t xml:space="preserve"> </w:t>
      </w:r>
      <w:r w:rsidRPr="00C04A12">
        <w:rPr>
          <w:bCs/>
          <w:color w:val="333333"/>
          <w:sz w:val="24"/>
          <w:szCs w:val="24"/>
          <w:highlight w:val="white"/>
        </w:rPr>
        <w:t xml:space="preserve">(2019b). ‘Software Citation Checklist for Authors' (0.9.0). Zenodo. </w:t>
      </w:r>
      <w:hyperlink r:id="rId59" w:history="1">
        <w:r w:rsidRPr="00C04A12">
          <w:rPr>
            <w:bCs/>
            <w:color w:val="333333"/>
            <w:sz w:val="24"/>
            <w:szCs w:val="24"/>
            <w:highlight w:val="white"/>
          </w:rPr>
          <w:t>https://doi.org/10.5281/zenodo.3479199</w:t>
        </w:r>
      </w:hyperlink>
    </w:p>
    <w:p w14:paraId="2D5DEE4C"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Clarke, Alison </w:t>
      </w:r>
      <w:r w:rsidRPr="00C04A12">
        <w:rPr>
          <w:bCs/>
          <w:i/>
          <w:color w:val="333333"/>
          <w:sz w:val="24"/>
          <w:szCs w:val="24"/>
          <w:highlight w:val="white"/>
        </w:rPr>
        <w:t>et al.</w:t>
      </w:r>
      <w:r w:rsidRPr="00C04A12">
        <w:rPr>
          <w:bCs/>
          <w:color w:val="333333"/>
          <w:sz w:val="24"/>
          <w:szCs w:val="24"/>
          <w:highlight w:val="white"/>
        </w:rPr>
        <w:t xml:space="preserve"> (2021) ‘Reproducible Research in Archaeology’. doi:</w:t>
      </w:r>
      <w:hyperlink r:id="rId60">
        <w:r w:rsidRPr="00C04A12">
          <w:rPr>
            <w:bCs/>
            <w:color w:val="1155CC"/>
            <w:sz w:val="24"/>
            <w:szCs w:val="24"/>
            <w:highlight w:val="white"/>
            <w:u w:val="single"/>
          </w:rPr>
          <w:t>10.5281/ZENODO.5615561</w:t>
        </w:r>
      </w:hyperlink>
      <w:r w:rsidRPr="00C04A12">
        <w:rPr>
          <w:bCs/>
          <w:color w:val="333333"/>
          <w:sz w:val="24"/>
          <w:szCs w:val="24"/>
          <w:highlight w:val="white"/>
        </w:rPr>
        <w:t>.</w:t>
      </w:r>
    </w:p>
    <w:p w14:paraId="078BA750"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Colavizza</w:t>
      </w:r>
      <w:proofErr w:type="spellEnd"/>
      <w:r w:rsidRPr="00C04A12">
        <w:rPr>
          <w:bCs/>
          <w:color w:val="333333"/>
          <w:sz w:val="24"/>
          <w:szCs w:val="24"/>
          <w:highlight w:val="white"/>
        </w:rPr>
        <w:t xml:space="preserve">, G. </w:t>
      </w:r>
      <w:r w:rsidRPr="00C04A12">
        <w:rPr>
          <w:bCs/>
          <w:i/>
          <w:color w:val="333333"/>
          <w:sz w:val="24"/>
          <w:szCs w:val="24"/>
          <w:highlight w:val="white"/>
        </w:rPr>
        <w:t>et al.</w:t>
      </w:r>
      <w:r w:rsidRPr="00C04A12">
        <w:rPr>
          <w:bCs/>
          <w:color w:val="333333"/>
          <w:sz w:val="24"/>
          <w:szCs w:val="24"/>
          <w:highlight w:val="white"/>
        </w:rPr>
        <w:t xml:space="preserve"> (2020) ‘The citation advantage of linking publications to research data’, </w:t>
      </w:r>
      <w:r w:rsidRPr="00C04A12">
        <w:rPr>
          <w:bCs/>
          <w:i/>
          <w:color w:val="333333"/>
          <w:sz w:val="24"/>
          <w:szCs w:val="24"/>
          <w:highlight w:val="white"/>
        </w:rPr>
        <w:t>PLOS ONE</w:t>
      </w:r>
      <w:r w:rsidRPr="00C04A12">
        <w:rPr>
          <w:bCs/>
          <w:color w:val="333333"/>
          <w:sz w:val="24"/>
          <w:szCs w:val="24"/>
          <w:highlight w:val="white"/>
        </w:rPr>
        <w:t xml:space="preserve">. Edited by J.M. </w:t>
      </w:r>
      <w:proofErr w:type="spellStart"/>
      <w:r w:rsidRPr="00C04A12">
        <w:rPr>
          <w:bCs/>
          <w:color w:val="333333"/>
          <w:sz w:val="24"/>
          <w:szCs w:val="24"/>
          <w:highlight w:val="white"/>
        </w:rPr>
        <w:t>Wicherts</w:t>
      </w:r>
      <w:proofErr w:type="spellEnd"/>
      <w:r w:rsidRPr="00C04A12">
        <w:rPr>
          <w:bCs/>
          <w:color w:val="333333"/>
          <w:sz w:val="24"/>
          <w:szCs w:val="24"/>
          <w:highlight w:val="white"/>
        </w:rPr>
        <w:t>, 15(4), p. e0230416. doi:</w:t>
      </w:r>
      <w:hyperlink r:id="rId61">
        <w:r w:rsidRPr="00C04A12">
          <w:rPr>
            <w:bCs/>
            <w:color w:val="1155CC"/>
            <w:sz w:val="24"/>
            <w:szCs w:val="24"/>
            <w:highlight w:val="white"/>
            <w:u w:val="single"/>
          </w:rPr>
          <w:t>10.1371/journal.pone.0230416</w:t>
        </w:r>
      </w:hyperlink>
      <w:r w:rsidRPr="00C04A12">
        <w:rPr>
          <w:bCs/>
          <w:color w:val="333333"/>
          <w:sz w:val="24"/>
          <w:szCs w:val="24"/>
          <w:highlight w:val="white"/>
        </w:rPr>
        <w:t>.</w:t>
      </w:r>
    </w:p>
    <w:p w14:paraId="139E6967"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Cornell University (2022) ‘AUTHOR_DATASET_ReadmeTemplate.txt’. </w:t>
      </w:r>
      <w:hyperlink r:id="rId62" w:history="1">
        <w:r w:rsidRPr="00C04A12">
          <w:rPr>
            <w:bCs/>
            <w:color w:val="333333"/>
            <w:sz w:val="24"/>
            <w:szCs w:val="24"/>
            <w:highlight w:val="white"/>
          </w:rPr>
          <w:t>https://web.archive.org/web/20220721123916/https://m.box.com/shared_item/https%3A%2F%2Fcornell.app.box.com%2Fv%2FReadmeTemplate</w:t>
        </w:r>
      </w:hyperlink>
      <w:r w:rsidRPr="00C04A12">
        <w:rPr>
          <w:bCs/>
          <w:color w:val="333333"/>
          <w:sz w:val="24"/>
          <w:szCs w:val="24"/>
          <w:highlight w:val="white"/>
        </w:rPr>
        <w:t xml:space="preserve">. </w:t>
      </w:r>
    </w:p>
    <w:p w14:paraId="3F3E56E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Creative Commons (2022) ‘About The Licenses’. Creative Commons. </w:t>
      </w:r>
      <w:hyperlink r:id="rId63" w:history="1">
        <w:r w:rsidRPr="00C04A12">
          <w:rPr>
            <w:bCs/>
            <w:color w:val="333333"/>
            <w:sz w:val="24"/>
            <w:szCs w:val="24"/>
            <w:highlight w:val="white"/>
          </w:rPr>
          <w:t>https://web.archive.org/web/20220901015031/https://creativecommons.org/licenses/</w:t>
        </w:r>
      </w:hyperlink>
      <w:r w:rsidRPr="00C04A12">
        <w:rPr>
          <w:bCs/>
          <w:color w:val="333333"/>
          <w:sz w:val="24"/>
          <w:szCs w:val="24"/>
          <w:highlight w:val="white"/>
        </w:rPr>
        <w:t xml:space="preserve">. </w:t>
      </w:r>
    </w:p>
    <w:p w14:paraId="5597D3FF"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Crema </w:t>
      </w:r>
      <w:r w:rsidRPr="00E10233">
        <w:rPr>
          <w:bCs/>
          <w:i/>
          <w:iCs/>
          <w:color w:val="333333"/>
          <w:sz w:val="24"/>
          <w:szCs w:val="24"/>
          <w:highlight w:val="white"/>
        </w:rPr>
        <w:t>et al.</w:t>
      </w:r>
      <w:r w:rsidRPr="00C04A12">
        <w:rPr>
          <w:bCs/>
          <w:color w:val="333333"/>
          <w:sz w:val="24"/>
          <w:szCs w:val="24"/>
          <w:highlight w:val="white"/>
        </w:rPr>
        <w:t xml:space="preserve"> (2022) ‘Bayesian analyses of direct radiocarbon dates reveal geographic variations in the rate of rice farming dispersal in prehistoric Japan’, Science Advances, 8(38), eadc9171.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64" w:history="1">
        <w:r w:rsidRPr="00C04A12">
          <w:rPr>
            <w:bCs/>
            <w:color w:val="333333"/>
            <w:sz w:val="24"/>
            <w:szCs w:val="24"/>
            <w:highlight w:val="white"/>
          </w:rPr>
          <w:t>10.1126/sciadv.adc9171</w:t>
        </w:r>
      </w:hyperlink>
      <w:r w:rsidRPr="00C04A12">
        <w:rPr>
          <w:bCs/>
          <w:color w:val="333333"/>
          <w:sz w:val="24"/>
          <w:szCs w:val="24"/>
          <w:highlight w:val="white"/>
        </w:rPr>
        <w:t>.</w:t>
      </w:r>
    </w:p>
    <w:p w14:paraId="3CACCACF"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Daniel, G.E. (2021) ‘Archaeology’, </w:t>
      </w:r>
      <w:proofErr w:type="spellStart"/>
      <w:r w:rsidRPr="00C04A12">
        <w:rPr>
          <w:bCs/>
          <w:i/>
          <w:color w:val="333333"/>
          <w:sz w:val="24"/>
          <w:szCs w:val="24"/>
          <w:highlight w:val="white"/>
        </w:rPr>
        <w:t>Encyclopedia</w:t>
      </w:r>
      <w:proofErr w:type="spellEnd"/>
      <w:r w:rsidRPr="00C04A12">
        <w:rPr>
          <w:bCs/>
          <w:i/>
          <w:color w:val="333333"/>
          <w:sz w:val="24"/>
          <w:szCs w:val="24"/>
          <w:highlight w:val="white"/>
        </w:rPr>
        <w:t xml:space="preserve"> Britannia</w:t>
      </w:r>
      <w:r w:rsidRPr="00C04A12">
        <w:rPr>
          <w:bCs/>
          <w:color w:val="333333"/>
          <w:sz w:val="24"/>
          <w:szCs w:val="24"/>
          <w:highlight w:val="white"/>
        </w:rPr>
        <w:t>. Available at:</w:t>
      </w:r>
      <w:hyperlink r:id="rId65">
        <w:r w:rsidRPr="00C04A12">
          <w:rPr>
            <w:bCs/>
            <w:color w:val="333333"/>
            <w:sz w:val="24"/>
            <w:szCs w:val="24"/>
            <w:highlight w:val="white"/>
          </w:rPr>
          <w:t xml:space="preserve"> </w:t>
        </w:r>
      </w:hyperlink>
      <w:hyperlink r:id="rId66">
        <w:r w:rsidRPr="00C04A12">
          <w:rPr>
            <w:bCs/>
            <w:color w:val="1155CC"/>
            <w:sz w:val="24"/>
            <w:szCs w:val="24"/>
            <w:highlight w:val="white"/>
            <w:u w:val="single"/>
          </w:rPr>
          <w:t>https://www.britannica.com/science/archaeology</w:t>
        </w:r>
      </w:hyperlink>
      <w:r w:rsidRPr="00C04A12">
        <w:rPr>
          <w:bCs/>
          <w:color w:val="333333"/>
          <w:sz w:val="24"/>
          <w:szCs w:val="24"/>
          <w:highlight w:val="white"/>
        </w:rPr>
        <w:t xml:space="preserve"> (Accessed: 1 January 2022).</w:t>
      </w:r>
    </w:p>
    <w:p w14:paraId="4BED33A0"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DANS (2022) ‘ Preferred file formats’. DANS. </w:t>
      </w:r>
      <w:hyperlink r:id="rId67" w:history="1">
        <w:r w:rsidRPr="00C04A12">
          <w:rPr>
            <w:bCs/>
            <w:color w:val="333333"/>
            <w:sz w:val="24"/>
            <w:szCs w:val="24"/>
            <w:highlight w:val="white"/>
          </w:rPr>
          <w:t>http://web.archive.org/web/20220912214941/https://dans.knaw.nl/en/file-formats/</w:t>
        </w:r>
      </w:hyperlink>
      <w:r w:rsidRPr="00C04A12">
        <w:rPr>
          <w:bCs/>
          <w:color w:val="333333"/>
          <w:sz w:val="24"/>
          <w:szCs w:val="24"/>
          <w:highlight w:val="white"/>
        </w:rPr>
        <w:t xml:space="preserve"> </w:t>
      </w:r>
    </w:p>
    <w:p w14:paraId="65E26574" w14:textId="77777777" w:rsidR="008D6CD5" w:rsidRPr="00A664E1" w:rsidRDefault="005D5275">
      <w:pPr>
        <w:spacing w:after="220" w:line="324" w:lineRule="auto"/>
        <w:rPr>
          <w:bCs/>
          <w:color w:val="333333"/>
          <w:sz w:val="24"/>
          <w:szCs w:val="24"/>
          <w:highlight w:val="white"/>
          <w:lang w:val="nl-NL"/>
        </w:rPr>
      </w:pPr>
      <w:r w:rsidRPr="00C04A12">
        <w:rPr>
          <w:bCs/>
          <w:color w:val="333333"/>
          <w:sz w:val="24"/>
          <w:szCs w:val="24"/>
          <w:highlight w:val="white"/>
        </w:rPr>
        <w:t xml:space="preserve">Data Carpentry (2021) ‘Data Organization in Spreadsheets for Social Scientists’. </w:t>
      </w:r>
      <w:r w:rsidRPr="00A664E1">
        <w:rPr>
          <w:bCs/>
          <w:color w:val="333333"/>
          <w:sz w:val="24"/>
          <w:szCs w:val="24"/>
          <w:highlight w:val="white"/>
          <w:lang w:val="nl-NL"/>
        </w:rPr>
        <w:t xml:space="preserve">GitHub. </w:t>
      </w:r>
      <w:hyperlink r:id="rId68" w:history="1">
        <w:r w:rsidRPr="00A664E1">
          <w:rPr>
            <w:bCs/>
            <w:color w:val="333333"/>
            <w:sz w:val="24"/>
            <w:szCs w:val="24"/>
            <w:highlight w:val="white"/>
            <w:lang w:val="nl-NL"/>
          </w:rPr>
          <w:t>https://web.archive.org/web/20211020004759/https://github.com/datacarpentry/spreadsheets-socialsci/</w:t>
        </w:r>
      </w:hyperlink>
      <w:r w:rsidRPr="00A664E1">
        <w:rPr>
          <w:bCs/>
          <w:color w:val="333333"/>
          <w:sz w:val="24"/>
          <w:szCs w:val="24"/>
          <w:highlight w:val="white"/>
          <w:lang w:val="nl-NL"/>
        </w:rPr>
        <w:t xml:space="preserve">. </w:t>
      </w:r>
    </w:p>
    <w:p w14:paraId="395AF54C" w14:textId="77777777" w:rsidR="008D6CD5" w:rsidRPr="00C04A12" w:rsidRDefault="005D5275">
      <w:pPr>
        <w:spacing w:after="220" w:line="324" w:lineRule="auto"/>
        <w:rPr>
          <w:bCs/>
          <w:color w:val="333333"/>
          <w:sz w:val="24"/>
          <w:szCs w:val="24"/>
          <w:highlight w:val="white"/>
        </w:rPr>
      </w:pPr>
      <w:r w:rsidRPr="00845279">
        <w:rPr>
          <w:bCs/>
          <w:color w:val="333333"/>
          <w:sz w:val="24"/>
          <w:szCs w:val="24"/>
          <w:highlight w:val="white"/>
          <w:lang w:val="it-IT"/>
        </w:rPr>
        <w:lastRenderedPageBreak/>
        <w:t xml:space="preserve">DiNapoli, R. J. </w:t>
      </w:r>
      <w:r w:rsidRPr="00E10233">
        <w:rPr>
          <w:bCs/>
          <w:i/>
          <w:iCs/>
          <w:color w:val="333333"/>
          <w:sz w:val="24"/>
          <w:szCs w:val="24"/>
          <w:highlight w:val="white"/>
          <w:lang w:val="it-IT"/>
        </w:rPr>
        <w:t>et al.</w:t>
      </w:r>
      <w:r w:rsidRPr="00845279">
        <w:rPr>
          <w:bCs/>
          <w:color w:val="333333"/>
          <w:sz w:val="24"/>
          <w:szCs w:val="24"/>
          <w:highlight w:val="white"/>
          <w:lang w:val="it-IT"/>
        </w:rPr>
        <w:t xml:space="preserve"> </w:t>
      </w:r>
      <w:r w:rsidRPr="00C04A12">
        <w:rPr>
          <w:bCs/>
          <w:color w:val="333333"/>
          <w:sz w:val="24"/>
          <w:szCs w:val="24"/>
          <w:highlight w:val="white"/>
        </w:rPr>
        <w:t xml:space="preserve">(2019) Rapa Nui (Easter Island) monument (ahu) locations explained by freshwater sources. </w:t>
      </w:r>
      <w:r w:rsidRPr="00AB3B3D">
        <w:rPr>
          <w:bCs/>
          <w:i/>
          <w:iCs/>
          <w:color w:val="333333"/>
          <w:sz w:val="24"/>
          <w:szCs w:val="24"/>
          <w:highlight w:val="white"/>
        </w:rPr>
        <w:t>PLOS ONE</w:t>
      </w:r>
      <w:r w:rsidRPr="00C04A12">
        <w:rPr>
          <w:bCs/>
          <w:color w:val="333333"/>
          <w:sz w:val="24"/>
          <w:szCs w:val="24"/>
          <w:highlight w:val="white"/>
        </w:rPr>
        <w:t>, 14(1), e0210409. https://doi.org/10.1371/journal.pone.0210409</w:t>
      </w:r>
    </w:p>
    <w:p w14:paraId="71813C7F"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Drew, O. (2022) ’Best-README-Template’ GitHub. </w:t>
      </w:r>
      <w:hyperlink r:id="rId69" w:history="1">
        <w:r w:rsidRPr="00C04A12">
          <w:rPr>
            <w:bCs/>
            <w:color w:val="333333"/>
            <w:sz w:val="24"/>
            <w:szCs w:val="24"/>
            <w:highlight w:val="white"/>
          </w:rPr>
          <w:t>https://web.archive.org/web/20220525114739/https://github.com/othneildrew/Best-README-Template</w:t>
        </w:r>
      </w:hyperlink>
      <w:r w:rsidRPr="00C04A12">
        <w:rPr>
          <w:bCs/>
          <w:color w:val="333333"/>
          <w:sz w:val="24"/>
          <w:szCs w:val="24"/>
          <w:highlight w:val="white"/>
        </w:rPr>
        <w:t xml:space="preserve">. </w:t>
      </w:r>
    </w:p>
    <w:p w14:paraId="05FAD6D1"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Earnaud</w:t>
      </w:r>
      <w:proofErr w:type="spellEnd"/>
      <w:r w:rsidRPr="00C04A12">
        <w:rPr>
          <w:bCs/>
          <w:color w:val="333333"/>
          <w:sz w:val="24"/>
          <w:szCs w:val="24"/>
          <w:highlight w:val="white"/>
        </w:rPr>
        <w:t xml:space="preserve"> </w:t>
      </w:r>
      <w:r w:rsidRPr="00C04A12">
        <w:rPr>
          <w:bCs/>
          <w:i/>
          <w:color w:val="333333"/>
          <w:sz w:val="24"/>
          <w:szCs w:val="24"/>
          <w:highlight w:val="white"/>
        </w:rPr>
        <w:t>et al.</w:t>
      </w:r>
      <w:r w:rsidRPr="00C04A12">
        <w:rPr>
          <w:bCs/>
          <w:color w:val="333333"/>
          <w:sz w:val="24"/>
          <w:szCs w:val="24"/>
          <w:highlight w:val="white"/>
        </w:rPr>
        <w:t xml:space="preserve"> (2022) </w:t>
      </w:r>
      <w:proofErr w:type="spellStart"/>
      <w:r w:rsidRPr="00C04A12">
        <w:rPr>
          <w:bCs/>
          <w:i/>
          <w:color w:val="333333"/>
          <w:sz w:val="24"/>
          <w:szCs w:val="24"/>
          <w:highlight w:val="white"/>
        </w:rPr>
        <w:t>earnaud</w:t>
      </w:r>
      <w:proofErr w:type="spellEnd"/>
      <w:r w:rsidRPr="00C04A12">
        <w:rPr>
          <w:bCs/>
          <w:i/>
          <w:color w:val="333333"/>
          <w:sz w:val="24"/>
          <w:szCs w:val="24"/>
          <w:highlight w:val="white"/>
        </w:rPr>
        <w:t>/MetaShARK-v2: Winter production 2022</w:t>
      </w:r>
      <w:r w:rsidRPr="00C04A12">
        <w:rPr>
          <w:bCs/>
          <w:color w:val="333333"/>
          <w:sz w:val="24"/>
          <w:szCs w:val="24"/>
          <w:highlight w:val="white"/>
        </w:rPr>
        <w:t>. Zenodo. doi:</w:t>
      </w:r>
      <w:hyperlink r:id="rId70">
        <w:r w:rsidRPr="00C04A12">
          <w:rPr>
            <w:bCs/>
            <w:color w:val="1155CC"/>
            <w:sz w:val="24"/>
            <w:szCs w:val="24"/>
            <w:highlight w:val="white"/>
            <w:u w:val="single"/>
          </w:rPr>
          <w:t>10.5281/ZENODO.3648148</w:t>
        </w:r>
      </w:hyperlink>
      <w:r w:rsidRPr="00C04A12">
        <w:rPr>
          <w:bCs/>
          <w:color w:val="333333"/>
          <w:sz w:val="24"/>
          <w:szCs w:val="24"/>
          <w:highlight w:val="white"/>
        </w:rPr>
        <w:t>.</w:t>
      </w:r>
    </w:p>
    <w:p w14:paraId="030FBB03"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Ebersole, C.R., </w:t>
      </w:r>
      <w:proofErr w:type="spellStart"/>
      <w:r w:rsidRPr="00C04A12">
        <w:rPr>
          <w:bCs/>
          <w:color w:val="333333"/>
          <w:sz w:val="24"/>
          <w:szCs w:val="24"/>
          <w:highlight w:val="white"/>
        </w:rPr>
        <w:t>Axt</w:t>
      </w:r>
      <w:proofErr w:type="spellEnd"/>
      <w:r w:rsidRPr="00C04A12">
        <w:rPr>
          <w:bCs/>
          <w:color w:val="333333"/>
          <w:sz w:val="24"/>
          <w:szCs w:val="24"/>
          <w:highlight w:val="white"/>
        </w:rPr>
        <w:t xml:space="preserve">, J.R. and </w:t>
      </w:r>
      <w:proofErr w:type="spellStart"/>
      <w:r w:rsidRPr="00C04A12">
        <w:rPr>
          <w:bCs/>
          <w:color w:val="333333"/>
          <w:sz w:val="24"/>
          <w:szCs w:val="24"/>
          <w:highlight w:val="white"/>
        </w:rPr>
        <w:t>Nosek</w:t>
      </w:r>
      <w:proofErr w:type="spellEnd"/>
      <w:r w:rsidRPr="00C04A12">
        <w:rPr>
          <w:bCs/>
          <w:color w:val="333333"/>
          <w:sz w:val="24"/>
          <w:szCs w:val="24"/>
          <w:highlight w:val="white"/>
        </w:rPr>
        <w:t xml:space="preserve">, B.A. (2016) ‘Scientists’ Reputations Are Based on Getting It Right, Not Being Right’, </w:t>
      </w:r>
      <w:r w:rsidRPr="00C04A12">
        <w:rPr>
          <w:bCs/>
          <w:i/>
          <w:color w:val="333333"/>
          <w:sz w:val="24"/>
          <w:szCs w:val="24"/>
          <w:highlight w:val="white"/>
        </w:rPr>
        <w:t>PLOS Biology</w:t>
      </w:r>
      <w:r w:rsidRPr="00C04A12">
        <w:rPr>
          <w:bCs/>
          <w:color w:val="333333"/>
          <w:sz w:val="24"/>
          <w:szCs w:val="24"/>
          <w:highlight w:val="white"/>
        </w:rPr>
        <w:t>, 14(5), p. e1002460. doi:</w:t>
      </w:r>
      <w:hyperlink r:id="rId71">
        <w:r w:rsidRPr="00C04A12">
          <w:rPr>
            <w:bCs/>
            <w:color w:val="1155CC"/>
            <w:sz w:val="24"/>
            <w:szCs w:val="24"/>
            <w:highlight w:val="white"/>
            <w:u w:val="single"/>
          </w:rPr>
          <w:t>10.1371/journal.pbio.1002460</w:t>
        </w:r>
      </w:hyperlink>
      <w:r w:rsidRPr="00C04A12">
        <w:rPr>
          <w:bCs/>
          <w:color w:val="333333"/>
          <w:sz w:val="24"/>
          <w:szCs w:val="24"/>
          <w:highlight w:val="white"/>
        </w:rPr>
        <w:t>.</w:t>
      </w:r>
    </w:p>
    <w:p w14:paraId="0D862694" w14:textId="77777777" w:rsidR="008D6CD5" w:rsidRPr="00C04A12" w:rsidRDefault="005D5275">
      <w:pPr>
        <w:spacing w:line="324" w:lineRule="auto"/>
        <w:rPr>
          <w:bCs/>
          <w:color w:val="333333"/>
          <w:sz w:val="24"/>
          <w:szCs w:val="24"/>
          <w:highlight w:val="white"/>
        </w:rPr>
      </w:pPr>
      <w:r w:rsidRPr="00845279">
        <w:rPr>
          <w:bCs/>
          <w:color w:val="333333"/>
          <w:sz w:val="24"/>
          <w:szCs w:val="24"/>
          <w:highlight w:val="white"/>
          <w:lang w:val="fr-FR"/>
        </w:rPr>
        <w:t xml:space="preserve">Ellis, E.C. </w:t>
      </w:r>
      <w:r w:rsidRPr="00845279">
        <w:rPr>
          <w:bCs/>
          <w:i/>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(2021) ‘People have shaped most of terrestrial nature for at least 12,000 years’, </w:t>
      </w:r>
      <w:r w:rsidRPr="00C04A12">
        <w:rPr>
          <w:bCs/>
          <w:i/>
          <w:color w:val="333333"/>
          <w:sz w:val="24"/>
          <w:szCs w:val="24"/>
          <w:highlight w:val="white"/>
        </w:rPr>
        <w:t xml:space="preserve">Proc. Natl. Acad. Sci. U.S.A. </w:t>
      </w:r>
      <w:r w:rsidRPr="00C04A12">
        <w:rPr>
          <w:bCs/>
          <w:color w:val="333333"/>
          <w:sz w:val="24"/>
          <w:szCs w:val="24"/>
          <w:highlight w:val="white"/>
        </w:rPr>
        <w:t>118, e2023483118.</w:t>
      </w:r>
      <w:hyperlink r:id="rId72" w:history="1">
        <w:r w:rsidRPr="00C04A12">
          <w:rPr>
            <w:bCs/>
            <w:color w:val="333333"/>
            <w:sz w:val="24"/>
            <w:szCs w:val="24"/>
            <w:highlight w:val="white"/>
          </w:rPr>
          <w:t xml:space="preserve"> </w:t>
        </w:r>
      </w:hyperlink>
      <w:proofErr w:type="spellStart"/>
      <w:r w:rsidRPr="00C04A12">
        <w:rPr>
          <w:bCs/>
          <w:sz w:val="24"/>
          <w:szCs w:val="24"/>
          <w:highlight w:val="white"/>
        </w:rPr>
        <w:t>doi</w:t>
      </w:r>
      <w:proofErr w:type="spellEnd"/>
      <w:r w:rsidRPr="00C04A12">
        <w:rPr>
          <w:bCs/>
          <w:sz w:val="24"/>
          <w:szCs w:val="24"/>
          <w:highlight w:val="white"/>
        </w:rPr>
        <w:t xml:space="preserve">: </w:t>
      </w:r>
      <w:hyperlink r:id="rId73" w:history="1">
        <w:r w:rsidRPr="00C04A12">
          <w:rPr>
            <w:bCs/>
            <w:color w:val="333333"/>
            <w:sz w:val="24"/>
            <w:szCs w:val="24"/>
            <w:highlight w:val="white"/>
          </w:rPr>
          <w:t>10.1073/pnas.2023483118</w:t>
        </w:r>
      </w:hyperlink>
      <w:r w:rsidRPr="00C04A12">
        <w:rPr>
          <w:bCs/>
          <w:color w:val="333333"/>
          <w:sz w:val="24"/>
          <w:szCs w:val="24"/>
          <w:highlight w:val="white"/>
        </w:rPr>
        <w:t>.</w:t>
      </w:r>
    </w:p>
    <w:p w14:paraId="6E82AFFE" w14:textId="77777777" w:rsidR="008D6CD5" w:rsidRPr="00C04A12" w:rsidRDefault="008D6CD5">
      <w:pPr>
        <w:spacing w:line="324" w:lineRule="auto"/>
        <w:rPr>
          <w:bCs/>
          <w:color w:val="333333"/>
          <w:sz w:val="24"/>
          <w:szCs w:val="24"/>
          <w:highlight w:val="white"/>
        </w:rPr>
      </w:pPr>
    </w:p>
    <w:p w14:paraId="26A684E8" w14:textId="77777777" w:rsidR="008D6CD5" w:rsidRPr="00C04A12" w:rsidRDefault="005D5275">
      <w:pPr>
        <w:spacing w:line="324" w:lineRule="auto"/>
        <w:rPr>
          <w:bCs/>
          <w:color w:val="333333"/>
          <w:sz w:val="24"/>
          <w:szCs w:val="24"/>
          <w:highlight w:val="white"/>
        </w:rPr>
      </w:pPr>
      <w:r w:rsidRPr="00C04A12">
        <w:rPr>
          <w:bCs/>
          <w:color w:val="333333"/>
          <w:sz w:val="24"/>
          <w:szCs w:val="24"/>
          <w:highlight w:val="white"/>
        </w:rPr>
        <w:t xml:space="preserve">European Organization For Nuclear Research and </w:t>
      </w:r>
      <w:proofErr w:type="spellStart"/>
      <w:r w:rsidRPr="00C04A12">
        <w:rPr>
          <w:bCs/>
          <w:color w:val="333333"/>
          <w:sz w:val="24"/>
          <w:szCs w:val="24"/>
          <w:highlight w:val="white"/>
        </w:rPr>
        <w:t>OpenAIRE</w:t>
      </w:r>
      <w:proofErr w:type="spellEnd"/>
      <w:r w:rsidRPr="00C04A12">
        <w:rPr>
          <w:bCs/>
          <w:color w:val="333333"/>
          <w:sz w:val="24"/>
          <w:szCs w:val="24"/>
          <w:highlight w:val="white"/>
        </w:rPr>
        <w:t xml:space="preserve"> (2013) ‘</w:t>
      </w:r>
      <w:proofErr w:type="spellStart"/>
      <w:r w:rsidRPr="00C04A12">
        <w:rPr>
          <w:bCs/>
          <w:color w:val="333333"/>
          <w:sz w:val="24"/>
          <w:szCs w:val="24"/>
          <w:highlight w:val="white"/>
        </w:rPr>
        <w:t>Zenodo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74" w:history="1">
        <w:r w:rsidRPr="00C04A12">
          <w:rPr>
            <w:bCs/>
            <w:color w:val="333333"/>
            <w:sz w:val="24"/>
            <w:szCs w:val="24"/>
            <w:highlight w:val="white"/>
          </w:rPr>
          <w:t>10.25495/7GXK-RD71</w:t>
        </w:r>
      </w:hyperlink>
      <w:r w:rsidRPr="00C04A12">
        <w:rPr>
          <w:bCs/>
          <w:color w:val="333333"/>
          <w:sz w:val="24"/>
          <w:szCs w:val="24"/>
          <w:highlight w:val="white"/>
        </w:rPr>
        <w:t>.</w:t>
      </w:r>
    </w:p>
    <w:p w14:paraId="5D4585D5" w14:textId="77777777" w:rsidR="008D6CD5" w:rsidRPr="00C04A12" w:rsidRDefault="008D6CD5">
      <w:pPr>
        <w:spacing w:line="324" w:lineRule="auto"/>
        <w:rPr>
          <w:bCs/>
          <w:color w:val="333333"/>
          <w:sz w:val="24"/>
          <w:szCs w:val="24"/>
          <w:highlight w:val="white"/>
        </w:rPr>
      </w:pPr>
    </w:p>
    <w:p w14:paraId="4F2C1624" w14:textId="77777777" w:rsidR="008D6CD5" w:rsidRPr="00C04A12" w:rsidRDefault="005D5275">
      <w:pPr>
        <w:spacing w:line="324" w:lineRule="auto"/>
        <w:rPr>
          <w:bCs/>
          <w:color w:val="333333"/>
          <w:sz w:val="24"/>
          <w:szCs w:val="24"/>
          <w:highlight w:val="white"/>
        </w:rPr>
      </w:pPr>
      <w:r w:rsidRPr="00C04A12">
        <w:rPr>
          <w:bCs/>
          <w:color w:val="333333"/>
          <w:sz w:val="24"/>
          <w:szCs w:val="24"/>
          <w:highlight w:val="white"/>
        </w:rPr>
        <w:t xml:space="preserve">European Research Council (2022) ‘Open Science’. European </w:t>
      </w:r>
      <w:proofErr w:type="spellStart"/>
      <w:r w:rsidRPr="00C04A12">
        <w:rPr>
          <w:bCs/>
          <w:color w:val="333333"/>
          <w:sz w:val="24"/>
          <w:szCs w:val="24"/>
          <w:highlight w:val="white"/>
        </w:rPr>
        <w:t>Commision</w:t>
      </w:r>
      <w:proofErr w:type="spellEnd"/>
      <w:r w:rsidRPr="00C04A12">
        <w:rPr>
          <w:bCs/>
          <w:color w:val="333333"/>
          <w:sz w:val="24"/>
          <w:szCs w:val="24"/>
          <w:highlight w:val="white"/>
        </w:rPr>
        <w:t xml:space="preserve">. </w:t>
      </w:r>
    </w:p>
    <w:p w14:paraId="695A5425" w14:textId="77777777" w:rsidR="008D6CD5" w:rsidRPr="00C04A12" w:rsidRDefault="00966EBD">
      <w:pPr>
        <w:spacing w:line="324" w:lineRule="auto"/>
        <w:rPr>
          <w:bCs/>
          <w:color w:val="333333"/>
          <w:sz w:val="24"/>
          <w:szCs w:val="24"/>
          <w:highlight w:val="white"/>
        </w:rPr>
      </w:pPr>
      <w:hyperlink r:id="rId75" w:history="1">
        <w:r w:rsidR="005D5275" w:rsidRPr="00C04A12">
          <w:rPr>
            <w:bCs/>
            <w:color w:val="333333"/>
            <w:sz w:val="24"/>
            <w:szCs w:val="24"/>
            <w:highlight w:val="white"/>
          </w:rPr>
          <w:t>https://web.archive.org/web/20220815044409/https://erc.europa.eu/managing-your-project/open-science</w:t>
        </w:r>
      </w:hyperlink>
      <w:r w:rsidR="005D5275" w:rsidRPr="00C04A12">
        <w:rPr>
          <w:bCs/>
          <w:color w:val="333333"/>
          <w:sz w:val="24"/>
          <w:szCs w:val="24"/>
          <w:highlight w:val="white"/>
        </w:rPr>
        <w:t>.</w:t>
      </w:r>
    </w:p>
    <w:p w14:paraId="495AECF4" w14:textId="77777777" w:rsidR="008D6CD5" w:rsidRPr="00C04A12" w:rsidRDefault="008D6CD5" w:rsidP="0018653D">
      <w:pPr>
        <w:spacing w:line="324" w:lineRule="auto"/>
        <w:rPr>
          <w:bCs/>
          <w:color w:val="333333"/>
          <w:sz w:val="24"/>
          <w:szCs w:val="24"/>
          <w:highlight w:val="white"/>
        </w:rPr>
      </w:pPr>
    </w:p>
    <w:p w14:paraId="40411A7E"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FAIRsharing Team (1987) ‘FAIRsharing record for: Thesaurus of Geographic Names’. FAIRsharing. doi:</w:t>
      </w:r>
      <w:hyperlink r:id="rId76">
        <w:r w:rsidRPr="00C04A12">
          <w:rPr>
            <w:bCs/>
            <w:color w:val="1155CC"/>
            <w:sz w:val="24"/>
            <w:szCs w:val="24"/>
            <w:highlight w:val="white"/>
            <w:u w:val="single"/>
          </w:rPr>
          <w:t>10.25504/FAIRSHARING.1413B5</w:t>
        </w:r>
      </w:hyperlink>
      <w:r w:rsidRPr="00C04A12">
        <w:rPr>
          <w:bCs/>
          <w:color w:val="333333"/>
          <w:sz w:val="24"/>
          <w:szCs w:val="24"/>
          <w:highlight w:val="white"/>
        </w:rPr>
        <w:t>.</w:t>
      </w:r>
    </w:p>
    <w:p w14:paraId="1CA2230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FAIRsharing Team (2018a) ‘FAIRsharing record for: Art and Archaeology Vocabulary’. FAIRsharing. doi:</w:t>
      </w:r>
      <w:hyperlink r:id="rId77">
        <w:r w:rsidRPr="00C04A12">
          <w:rPr>
            <w:bCs/>
            <w:color w:val="1155CC"/>
            <w:sz w:val="24"/>
            <w:szCs w:val="24"/>
            <w:highlight w:val="white"/>
            <w:u w:val="single"/>
          </w:rPr>
          <w:t>10.25504/FAIRSHARING.NIVBZ9</w:t>
        </w:r>
      </w:hyperlink>
      <w:r w:rsidRPr="00C04A12">
        <w:rPr>
          <w:bCs/>
          <w:color w:val="333333"/>
          <w:sz w:val="24"/>
          <w:szCs w:val="24"/>
          <w:highlight w:val="white"/>
        </w:rPr>
        <w:t>.</w:t>
      </w:r>
    </w:p>
    <w:p w14:paraId="132763F2"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FAIRsharing Team (2018b) ‘FAIRsharing record for: FISH Archaeological Sciences Thesaurus’. FAIRsharing. doi:</w:t>
      </w:r>
      <w:hyperlink r:id="rId78">
        <w:r w:rsidRPr="00C04A12">
          <w:rPr>
            <w:bCs/>
            <w:color w:val="1155CC"/>
            <w:sz w:val="24"/>
            <w:szCs w:val="24"/>
            <w:highlight w:val="white"/>
            <w:u w:val="single"/>
          </w:rPr>
          <w:t>10.25504/FAIRSHARING.4YRCBC</w:t>
        </w:r>
      </w:hyperlink>
      <w:r w:rsidRPr="00C04A12">
        <w:rPr>
          <w:bCs/>
          <w:color w:val="333333"/>
          <w:sz w:val="24"/>
          <w:szCs w:val="24"/>
          <w:highlight w:val="white"/>
        </w:rPr>
        <w:t>.</w:t>
      </w:r>
    </w:p>
    <w:p w14:paraId="6931F38F"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FAIRsharing Team (2018c) ‘FAIRsharing record for: Monument Inventory </w:t>
      </w:r>
      <w:proofErr w:type="spellStart"/>
      <w:r w:rsidRPr="00C04A12">
        <w:rPr>
          <w:bCs/>
          <w:color w:val="333333"/>
          <w:sz w:val="24"/>
          <w:szCs w:val="24"/>
          <w:highlight w:val="white"/>
        </w:rPr>
        <w:t>DAta</w:t>
      </w:r>
      <w:proofErr w:type="spellEnd"/>
      <w:r w:rsidRPr="00C04A12">
        <w:rPr>
          <w:bCs/>
          <w:color w:val="333333"/>
          <w:sz w:val="24"/>
          <w:szCs w:val="24"/>
          <w:highlight w:val="white"/>
        </w:rPr>
        <w:t xml:space="preserve"> Standard Heritage’. FAIRsharing. doi:</w:t>
      </w:r>
      <w:hyperlink r:id="rId79">
        <w:r w:rsidRPr="00C04A12">
          <w:rPr>
            <w:bCs/>
            <w:color w:val="1155CC"/>
            <w:sz w:val="24"/>
            <w:szCs w:val="24"/>
            <w:highlight w:val="white"/>
            <w:u w:val="single"/>
          </w:rPr>
          <w:t>10.25504/FAIRSHARING.Q0HGQ</w:t>
        </w:r>
      </w:hyperlink>
      <w:r w:rsidRPr="00C04A12">
        <w:rPr>
          <w:bCs/>
          <w:color w:val="333333"/>
          <w:sz w:val="24"/>
          <w:szCs w:val="24"/>
          <w:highlight w:val="white"/>
        </w:rPr>
        <w:t>.</w:t>
      </w:r>
    </w:p>
    <w:p w14:paraId="3C599B14"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FAIRsharing Team (2022) ‘FAIRsharing record for: CARARE Metadata Schema’. FAIRsharing. doi:</w:t>
      </w:r>
      <w:hyperlink r:id="rId80">
        <w:r w:rsidRPr="00C04A12">
          <w:rPr>
            <w:bCs/>
            <w:color w:val="1155CC"/>
            <w:sz w:val="24"/>
            <w:szCs w:val="24"/>
            <w:highlight w:val="white"/>
            <w:u w:val="single"/>
          </w:rPr>
          <w:t>10.25504/FAIRSHARING.BA7C93</w:t>
        </w:r>
      </w:hyperlink>
      <w:r w:rsidRPr="00C04A12">
        <w:rPr>
          <w:bCs/>
          <w:color w:val="333333"/>
          <w:sz w:val="24"/>
          <w:szCs w:val="24"/>
          <w:highlight w:val="white"/>
        </w:rPr>
        <w:t>.</w:t>
      </w:r>
    </w:p>
    <w:p w14:paraId="549F17D8"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lastRenderedPageBreak/>
        <w:t>Falcucci</w:t>
      </w:r>
      <w:proofErr w:type="spellEnd"/>
      <w:r w:rsidRPr="00C04A12">
        <w:rPr>
          <w:bCs/>
          <w:color w:val="333333"/>
          <w:sz w:val="24"/>
          <w:szCs w:val="24"/>
          <w:highlight w:val="white"/>
        </w:rPr>
        <w:t xml:space="preserve">, A. (2022) </w:t>
      </w:r>
      <w:proofErr w:type="spellStart"/>
      <w:r w:rsidRPr="00C04A12">
        <w:rPr>
          <w:bCs/>
          <w:i/>
          <w:color w:val="333333"/>
          <w:sz w:val="24"/>
          <w:szCs w:val="24"/>
          <w:highlight w:val="white"/>
        </w:rPr>
        <w:t>MicroStone</w:t>
      </w:r>
      <w:proofErr w:type="spellEnd"/>
      <w:r w:rsidRPr="00C04A12">
        <w:rPr>
          <w:bCs/>
          <w:i/>
          <w:color w:val="333333"/>
          <w:sz w:val="24"/>
          <w:szCs w:val="24"/>
          <w:highlight w:val="white"/>
        </w:rPr>
        <w:t xml:space="preserve">: Exploring the capabilities of the </w:t>
      </w:r>
      <w:proofErr w:type="spellStart"/>
      <w:r w:rsidRPr="00C04A12">
        <w:rPr>
          <w:bCs/>
          <w:i/>
          <w:color w:val="333333"/>
          <w:sz w:val="24"/>
          <w:szCs w:val="24"/>
          <w:highlight w:val="white"/>
        </w:rPr>
        <w:t>Artec</w:t>
      </w:r>
      <w:proofErr w:type="spellEnd"/>
      <w:r w:rsidRPr="00C04A12">
        <w:rPr>
          <w:bCs/>
          <w:i/>
          <w:color w:val="333333"/>
          <w:sz w:val="24"/>
          <w:szCs w:val="24"/>
          <w:highlight w:val="white"/>
        </w:rPr>
        <w:t xml:space="preserve"> Micro in scanning stone tools v1</w:t>
      </w:r>
      <w:r w:rsidRPr="00C04A12">
        <w:rPr>
          <w:bCs/>
          <w:color w:val="333333"/>
          <w:sz w:val="24"/>
          <w:szCs w:val="24"/>
          <w:highlight w:val="white"/>
        </w:rPr>
        <w:t>. preprint. doi:</w:t>
      </w:r>
      <w:hyperlink r:id="rId81">
        <w:r w:rsidRPr="00C04A12">
          <w:rPr>
            <w:bCs/>
            <w:color w:val="1155CC"/>
            <w:sz w:val="24"/>
            <w:szCs w:val="24"/>
            <w:highlight w:val="white"/>
            <w:u w:val="single"/>
          </w:rPr>
          <w:t>10.17504/protocols.io.81wgb6781lpk/v1</w:t>
        </w:r>
      </w:hyperlink>
      <w:r w:rsidRPr="00C04A12">
        <w:rPr>
          <w:bCs/>
          <w:color w:val="333333"/>
          <w:sz w:val="24"/>
          <w:szCs w:val="24"/>
          <w:highlight w:val="white"/>
        </w:rPr>
        <w:t>.</w:t>
      </w:r>
    </w:p>
    <w:p w14:paraId="7662A18B"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Fitzpatrick, K. (2020) ‘Not All Networks: Toward Open, Sustainable Research Communities’, in Eve, M.P. and Gray, J. (eds) </w:t>
      </w:r>
      <w:r w:rsidRPr="00C04A12">
        <w:rPr>
          <w:bCs/>
          <w:i/>
          <w:color w:val="333333"/>
          <w:sz w:val="24"/>
          <w:szCs w:val="24"/>
          <w:highlight w:val="white"/>
        </w:rPr>
        <w:t>Reassembling Scholarly Communications: Histories, Infrastructures, and Global Politics of Open Access</w:t>
      </w:r>
      <w:r w:rsidRPr="00C04A12">
        <w:rPr>
          <w:bCs/>
          <w:color w:val="333333"/>
          <w:sz w:val="24"/>
          <w:szCs w:val="24"/>
          <w:highlight w:val="white"/>
        </w:rPr>
        <w:t>. The MIT Press, doi:</w:t>
      </w:r>
      <w:hyperlink r:id="rId82">
        <w:r w:rsidRPr="00C04A12">
          <w:rPr>
            <w:bCs/>
            <w:color w:val="1155CC"/>
            <w:sz w:val="24"/>
            <w:szCs w:val="24"/>
            <w:highlight w:val="white"/>
            <w:u w:val="single"/>
          </w:rPr>
          <w:t>10.7551/</w:t>
        </w:r>
        <w:proofErr w:type="spellStart"/>
        <w:r w:rsidRPr="00C04A12">
          <w:rPr>
            <w:bCs/>
            <w:color w:val="1155CC"/>
            <w:sz w:val="24"/>
            <w:szCs w:val="24"/>
            <w:highlight w:val="white"/>
            <w:u w:val="single"/>
          </w:rPr>
          <w:t>mitpress</w:t>
        </w:r>
        <w:proofErr w:type="spellEnd"/>
        <w:r w:rsidRPr="00C04A12">
          <w:rPr>
            <w:bCs/>
            <w:color w:val="1155CC"/>
            <w:sz w:val="24"/>
            <w:szCs w:val="24"/>
            <w:highlight w:val="white"/>
            <w:u w:val="single"/>
          </w:rPr>
          <w:t>/11885.003.0035</w:t>
        </w:r>
      </w:hyperlink>
      <w:r w:rsidRPr="00C04A12">
        <w:rPr>
          <w:bCs/>
          <w:color w:val="333333"/>
          <w:sz w:val="24"/>
          <w:szCs w:val="24"/>
          <w:highlight w:val="white"/>
        </w:rPr>
        <w:t>.</w:t>
      </w:r>
    </w:p>
    <w:p w14:paraId="40DC36C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Florin, S.A. </w:t>
      </w:r>
      <w:r w:rsidRPr="00E10233">
        <w:rPr>
          <w:bCs/>
          <w:i/>
          <w:iCs/>
          <w:color w:val="333333"/>
          <w:sz w:val="24"/>
          <w:szCs w:val="24"/>
          <w:highlight w:val="white"/>
        </w:rPr>
        <w:t>et al.</w:t>
      </w:r>
      <w:r w:rsidRPr="00C04A12">
        <w:rPr>
          <w:bCs/>
          <w:color w:val="333333"/>
          <w:sz w:val="24"/>
          <w:szCs w:val="24"/>
          <w:highlight w:val="white"/>
        </w:rPr>
        <w:t xml:space="preserve"> (2021) ‘Pandanus nutshell generates a </w:t>
      </w:r>
      <w:proofErr w:type="spellStart"/>
      <w:r w:rsidRPr="00C04A12">
        <w:rPr>
          <w:bCs/>
          <w:color w:val="333333"/>
          <w:sz w:val="24"/>
          <w:szCs w:val="24"/>
          <w:highlight w:val="white"/>
        </w:rPr>
        <w:t>palaeoprecipitation</w:t>
      </w:r>
      <w:proofErr w:type="spellEnd"/>
      <w:r w:rsidRPr="00C04A12">
        <w:rPr>
          <w:bCs/>
          <w:color w:val="333333"/>
          <w:sz w:val="24"/>
          <w:szCs w:val="24"/>
          <w:highlight w:val="white"/>
        </w:rPr>
        <w:t xml:space="preserve"> record for human occupation at </w:t>
      </w:r>
      <w:proofErr w:type="spellStart"/>
      <w:r w:rsidRPr="00C04A12">
        <w:rPr>
          <w:bCs/>
          <w:color w:val="333333"/>
          <w:sz w:val="24"/>
          <w:szCs w:val="24"/>
          <w:highlight w:val="white"/>
        </w:rPr>
        <w:t>Madjedbebe</w:t>
      </w:r>
      <w:proofErr w:type="spellEnd"/>
      <w:r w:rsidRPr="00C04A12">
        <w:rPr>
          <w:bCs/>
          <w:color w:val="333333"/>
          <w:sz w:val="24"/>
          <w:szCs w:val="24"/>
          <w:highlight w:val="white"/>
        </w:rPr>
        <w:t xml:space="preserve">, northern Australia’, Nature Ecology and Evolution,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83" w:history="1">
        <w:r w:rsidRPr="00C04A12">
          <w:rPr>
            <w:bCs/>
            <w:color w:val="333333"/>
            <w:sz w:val="24"/>
            <w:szCs w:val="24"/>
            <w:highlight w:val="white"/>
          </w:rPr>
          <w:t>10.1038/s41559-020-01379-8</w:t>
        </w:r>
      </w:hyperlink>
      <w:r w:rsidRPr="00C04A12">
        <w:rPr>
          <w:bCs/>
          <w:color w:val="333333"/>
          <w:sz w:val="24"/>
          <w:szCs w:val="24"/>
          <w:highlight w:val="white"/>
        </w:rPr>
        <w:t>.</w:t>
      </w:r>
    </w:p>
    <w:p w14:paraId="5B2F2020"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Fuchs, S. and </w:t>
      </w:r>
      <w:proofErr w:type="spellStart"/>
      <w:r w:rsidRPr="00C04A12">
        <w:rPr>
          <w:bCs/>
          <w:color w:val="333333"/>
          <w:sz w:val="24"/>
          <w:szCs w:val="24"/>
          <w:highlight w:val="white"/>
        </w:rPr>
        <w:t>Kuusniemi</w:t>
      </w:r>
      <w:proofErr w:type="spellEnd"/>
      <w:r w:rsidRPr="00C04A12">
        <w:rPr>
          <w:bCs/>
          <w:color w:val="333333"/>
          <w:sz w:val="24"/>
          <w:szCs w:val="24"/>
          <w:highlight w:val="white"/>
        </w:rPr>
        <w:t>, M.E. (2018) ‘Making a research project understandable - Guide for data documentation’. Zenodo. Available at:</w:t>
      </w:r>
      <w:hyperlink r:id="rId84">
        <w:r w:rsidRPr="00C04A12">
          <w:rPr>
            <w:bCs/>
            <w:color w:val="333333"/>
            <w:sz w:val="24"/>
            <w:szCs w:val="24"/>
            <w:highlight w:val="white"/>
          </w:rPr>
          <w:t xml:space="preserve"> </w:t>
        </w:r>
      </w:hyperlink>
      <w:hyperlink r:id="rId85">
        <w:r w:rsidRPr="00C04A12">
          <w:rPr>
            <w:bCs/>
            <w:color w:val="1155CC"/>
            <w:sz w:val="24"/>
            <w:szCs w:val="24"/>
            <w:highlight w:val="white"/>
            <w:u w:val="single"/>
          </w:rPr>
          <w:t>https://doi.org/10.5281/zenodo.1914401</w:t>
        </w:r>
      </w:hyperlink>
      <w:r w:rsidRPr="00C04A12">
        <w:rPr>
          <w:bCs/>
          <w:color w:val="333333"/>
          <w:sz w:val="24"/>
          <w:szCs w:val="24"/>
          <w:highlight w:val="white"/>
        </w:rPr>
        <w:t>.</w:t>
      </w:r>
    </w:p>
    <w:p w14:paraId="39F05AAB" w14:textId="175F3F15" w:rsidR="008D6CD5" w:rsidRPr="00C04A12" w:rsidRDefault="005D5275">
      <w:pPr>
        <w:rPr>
          <w:bCs/>
          <w:color w:val="333333"/>
          <w:sz w:val="24"/>
          <w:szCs w:val="24"/>
          <w:highlight w:val="white"/>
        </w:rPr>
      </w:pPr>
      <w:proofErr w:type="spellStart"/>
      <w:r w:rsidRPr="00C04A12">
        <w:rPr>
          <w:bCs/>
          <w:color w:val="333333"/>
          <w:sz w:val="24"/>
          <w:szCs w:val="24"/>
          <w:highlight w:val="white"/>
        </w:rPr>
        <w:t>Gantley</w:t>
      </w:r>
      <w:proofErr w:type="spellEnd"/>
      <w:r w:rsidRPr="00C04A12">
        <w:rPr>
          <w:bCs/>
          <w:color w:val="333333"/>
          <w:sz w:val="24"/>
          <w:szCs w:val="24"/>
          <w:highlight w:val="white"/>
        </w:rPr>
        <w:t xml:space="preserve">, M., Whitehouse, H., &amp; Bogaard, A. (2018) Material Correlates Analysis (MCA): An Innovative way of Examining Questions in Archaeology Using Ethnographic Data. </w:t>
      </w:r>
      <w:r w:rsidRPr="00AB3B3D">
        <w:rPr>
          <w:bCs/>
          <w:i/>
          <w:iCs/>
          <w:color w:val="333333"/>
          <w:sz w:val="24"/>
          <w:szCs w:val="24"/>
          <w:highlight w:val="white"/>
        </w:rPr>
        <w:t>Advances in Archaeological Practice</w:t>
      </w:r>
      <w:r w:rsidRPr="00C04A12">
        <w:rPr>
          <w:bCs/>
          <w:color w:val="333333"/>
          <w:sz w:val="24"/>
          <w:szCs w:val="24"/>
          <w:highlight w:val="white"/>
        </w:rPr>
        <w:t xml:space="preserve">, 6(4), </w:t>
      </w:r>
      <w:r w:rsidR="00AB3B3D">
        <w:rPr>
          <w:bCs/>
          <w:color w:val="333333"/>
          <w:sz w:val="24"/>
          <w:szCs w:val="24"/>
          <w:highlight w:val="white"/>
        </w:rPr>
        <w:t xml:space="preserve">pp. </w:t>
      </w:r>
      <w:r w:rsidRPr="00C04A12">
        <w:rPr>
          <w:bCs/>
          <w:color w:val="333333"/>
          <w:sz w:val="24"/>
          <w:szCs w:val="24"/>
          <w:highlight w:val="white"/>
        </w:rPr>
        <w:t xml:space="preserve">328-341.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86" w:history="1">
        <w:r w:rsidRPr="00C04A12">
          <w:rPr>
            <w:bCs/>
            <w:color w:val="333333"/>
            <w:sz w:val="24"/>
            <w:szCs w:val="24"/>
            <w:highlight w:val="white"/>
          </w:rPr>
          <w:t>10.1017/aap.2018.9</w:t>
        </w:r>
      </w:hyperlink>
    </w:p>
    <w:p w14:paraId="54D3334D" w14:textId="77777777" w:rsidR="008D6CD5" w:rsidRPr="0018653D" w:rsidRDefault="008D6CD5" w:rsidP="0018653D">
      <w:pPr>
        <w:rPr>
          <w:bCs/>
          <w:color w:val="1155CC"/>
          <w:sz w:val="24"/>
          <w:szCs w:val="24"/>
          <w:u w:val="single"/>
        </w:rPr>
      </w:pPr>
    </w:p>
    <w:p w14:paraId="4564015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Gibson, Sarah (2021) ‘From Zero to Binder’. doi:</w:t>
      </w:r>
      <w:hyperlink r:id="rId87">
        <w:r w:rsidRPr="00C04A12">
          <w:rPr>
            <w:bCs/>
            <w:color w:val="1155CC"/>
            <w:sz w:val="24"/>
            <w:szCs w:val="24"/>
            <w:highlight w:val="white"/>
            <w:u w:val="single"/>
          </w:rPr>
          <w:t>10.5281/ZENODO.5767616</w:t>
        </w:r>
      </w:hyperlink>
      <w:r w:rsidRPr="00C04A12">
        <w:rPr>
          <w:bCs/>
          <w:color w:val="333333"/>
          <w:sz w:val="24"/>
          <w:szCs w:val="24"/>
          <w:highlight w:val="white"/>
        </w:rPr>
        <w:t>.</w:t>
      </w:r>
    </w:p>
    <w:p w14:paraId="2895384F"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Göldner</w:t>
      </w:r>
      <w:proofErr w:type="spellEnd"/>
      <w:r w:rsidRPr="00C04A12">
        <w:rPr>
          <w:bCs/>
          <w:color w:val="333333"/>
          <w:sz w:val="24"/>
          <w:szCs w:val="24"/>
          <w:highlight w:val="white"/>
        </w:rPr>
        <w:t xml:space="preserve">, D., Alexandros </w:t>
      </w:r>
      <w:proofErr w:type="spellStart"/>
      <w:r w:rsidRPr="00C04A12">
        <w:rPr>
          <w:bCs/>
          <w:color w:val="333333"/>
          <w:sz w:val="24"/>
          <w:szCs w:val="24"/>
          <w:highlight w:val="white"/>
        </w:rPr>
        <w:t>Karakostis</w:t>
      </w:r>
      <w:proofErr w:type="spellEnd"/>
      <w:r w:rsidRPr="00C04A12">
        <w:rPr>
          <w:bCs/>
          <w:color w:val="333333"/>
          <w:sz w:val="24"/>
          <w:szCs w:val="24"/>
          <w:highlight w:val="white"/>
        </w:rPr>
        <w:t xml:space="preserve">, F. and </w:t>
      </w:r>
      <w:proofErr w:type="spellStart"/>
      <w:r w:rsidRPr="00C04A12">
        <w:rPr>
          <w:bCs/>
          <w:color w:val="333333"/>
          <w:sz w:val="24"/>
          <w:szCs w:val="24"/>
          <w:highlight w:val="white"/>
        </w:rPr>
        <w:t>Falcucci</w:t>
      </w:r>
      <w:proofErr w:type="spellEnd"/>
      <w:r w:rsidRPr="00C04A12">
        <w:rPr>
          <w:bCs/>
          <w:color w:val="333333"/>
          <w:sz w:val="24"/>
          <w:szCs w:val="24"/>
          <w:highlight w:val="white"/>
        </w:rPr>
        <w:t xml:space="preserve">, A. (2022) </w:t>
      </w:r>
      <w:proofErr w:type="spellStart"/>
      <w:r w:rsidRPr="00C04A12">
        <w:rPr>
          <w:bCs/>
          <w:i/>
          <w:color w:val="333333"/>
          <w:sz w:val="24"/>
          <w:szCs w:val="24"/>
          <w:highlight w:val="white"/>
        </w:rPr>
        <w:t>StyroStone</w:t>
      </w:r>
      <w:proofErr w:type="spellEnd"/>
      <w:r w:rsidRPr="00C04A12">
        <w:rPr>
          <w:bCs/>
          <w:i/>
          <w:color w:val="333333"/>
          <w:sz w:val="24"/>
          <w:szCs w:val="24"/>
          <w:highlight w:val="white"/>
        </w:rPr>
        <w:t>: A protocol for scanning and extracting three-dimensional meshes of stone artefacts using Micro-CT scanners v2</w:t>
      </w:r>
      <w:r w:rsidRPr="00C04A12">
        <w:rPr>
          <w:bCs/>
          <w:color w:val="333333"/>
          <w:sz w:val="24"/>
          <w:szCs w:val="24"/>
          <w:highlight w:val="white"/>
        </w:rPr>
        <w:t>. preprint. doi:</w:t>
      </w:r>
      <w:hyperlink r:id="rId88">
        <w:r w:rsidRPr="00C04A12">
          <w:rPr>
            <w:bCs/>
            <w:color w:val="1155CC"/>
            <w:sz w:val="24"/>
            <w:szCs w:val="24"/>
            <w:highlight w:val="white"/>
            <w:u w:val="single"/>
          </w:rPr>
          <w:t>10.17504/protocols.io.4r3l24d9qg1y/v2</w:t>
        </w:r>
      </w:hyperlink>
      <w:r w:rsidRPr="00C04A12">
        <w:rPr>
          <w:bCs/>
          <w:color w:val="333333"/>
          <w:sz w:val="24"/>
          <w:szCs w:val="24"/>
          <w:highlight w:val="white"/>
        </w:rPr>
        <w:t>.</w:t>
      </w:r>
    </w:p>
    <w:p w14:paraId="7F9DFB46" w14:textId="77777777" w:rsidR="008D6CD5" w:rsidRPr="00A664E1" w:rsidRDefault="005D5275">
      <w:pPr>
        <w:spacing w:after="220" w:line="324" w:lineRule="auto"/>
        <w:rPr>
          <w:bCs/>
          <w:color w:val="333333"/>
          <w:sz w:val="24"/>
          <w:szCs w:val="24"/>
          <w:highlight w:val="white"/>
        </w:rPr>
      </w:pPr>
      <w:r w:rsidRPr="00A664E1">
        <w:rPr>
          <w:bCs/>
          <w:color w:val="333333"/>
          <w:sz w:val="24"/>
          <w:szCs w:val="24"/>
          <w:highlight w:val="white"/>
        </w:rPr>
        <w:t xml:space="preserve">Google (2022) ‘Google’s R Style Guide’, </w:t>
      </w:r>
      <w:hyperlink r:id="rId89" w:history="1">
        <w:r w:rsidRPr="00A664E1">
          <w:rPr>
            <w:bCs/>
            <w:color w:val="333333"/>
            <w:sz w:val="24"/>
            <w:szCs w:val="24"/>
            <w:highlight w:val="white"/>
          </w:rPr>
          <w:t>https://google.github.io/</w:t>
        </w:r>
      </w:hyperlink>
      <w:r w:rsidRPr="00A664E1">
        <w:rPr>
          <w:bCs/>
          <w:color w:val="333333"/>
          <w:sz w:val="24"/>
          <w:szCs w:val="24"/>
          <w:highlight w:val="white"/>
        </w:rPr>
        <w:t>, https://web.archive.org/web/20220809044926/https://google.github.io/styleguide/Rguide.html.</w:t>
      </w:r>
    </w:p>
    <w:p w14:paraId="6ABD9EB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Graham, S. (2018) ‘Research Compendium in R Studio’. GitHub. </w:t>
      </w:r>
      <w:hyperlink r:id="rId90" w:history="1">
        <w:r w:rsidRPr="00C04A12">
          <w:rPr>
            <w:bCs/>
            <w:color w:val="333333"/>
            <w:sz w:val="24"/>
            <w:szCs w:val="24"/>
            <w:highlight w:val="white"/>
          </w:rPr>
          <w:t>https://web.archive.org/web/20220818115808/https://github.com/o-date/blank-research-compendium</w:t>
        </w:r>
      </w:hyperlink>
      <w:r w:rsidRPr="00C04A12">
        <w:rPr>
          <w:bCs/>
          <w:color w:val="333333"/>
          <w:sz w:val="24"/>
          <w:szCs w:val="24"/>
          <w:highlight w:val="white"/>
        </w:rPr>
        <w:t xml:space="preserve">. </w:t>
      </w:r>
    </w:p>
    <w:p w14:paraId="077DECA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Graham, S. and </w:t>
      </w:r>
      <w:proofErr w:type="spellStart"/>
      <w:r w:rsidRPr="00C04A12">
        <w:rPr>
          <w:bCs/>
          <w:color w:val="333333"/>
          <w:sz w:val="24"/>
          <w:szCs w:val="24"/>
          <w:highlight w:val="white"/>
        </w:rPr>
        <w:t>Huffer</w:t>
      </w:r>
      <w:proofErr w:type="spellEnd"/>
      <w:r w:rsidRPr="00C04A12">
        <w:rPr>
          <w:bCs/>
          <w:color w:val="333333"/>
          <w:sz w:val="24"/>
          <w:szCs w:val="24"/>
          <w:highlight w:val="white"/>
        </w:rPr>
        <w:t xml:space="preserve">, D. (2020) ‘Reproducibility, Replicability, and Revisiting the Insta-Dead and the Human Remains Trade’, </w:t>
      </w:r>
      <w:r w:rsidRPr="00C04A12">
        <w:rPr>
          <w:bCs/>
          <w:i/>
          <w:color w:val="333333"/>
          <w:sz w:val="24"/>
          <w:szCs w:val="24"/>
          <w:highlight w:val="white"/>
        </w:rPr>
        <w:t>Internet Archaeology</w:t>
      </w:r>
      <w:r w:rsidRPr="00C04A12">
        <w:rPr>
          <w:bCs/>
          <w:color w:val="333333"/>
          <w:sz w:val="24"/>
          <w:szCs w:val="24"/>
          <w:highlight w:val="white"/>
        </w:rPr>
        <w:t xml:space="preserve"> [Preprint]. doi:</w:t>
      </w:r>
      <w:hyperlink r:id="rId91">
        <w:r w:rsidRPr="00C04A12">
          <w:rPr>
            <w:bCs/>
            <w:color w:val="1155CC"/>
            <w:sz w:val="24"/>
            <w:szCs w:val="24"/>
            <w:highlight w:val="white"/>
            <w:u w:val="single"/>
          </w:rPr>
          <w:t>10.11141/ia.55.11</w:t>
        </w:r>
      </w:hyperlink>
      <w:r w:rsidRPr="00C04A12">
        <w:rPr>
          <w:bCs/>
          <w:color w:val="333333"/>
          <w:sz w:val="24"/>
          <w:szCs w:val="24"/>
          <w:highlight w:val="white"/>
        </w:rPr>
        <w:t>.</w:t>
      </w:r>
    </w:p>
    <w:p w14:paraId="04ECA24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Graham, S., Gupta, N., Smith, J., </w:t>
      </w:r>
      <w:proofErr w:type="spellStart"/>
      <w:r w:rsidRPr="00C04A12">
        <w:rPr>
          <w:bCs/>
          <w:color w:val="333333"/>
          <w:sz w:val="24"/>
          <w:szCs w:val="24"/>
          <w:highlight w:val="white"/>
        </w:rPr>
        <w:t>Angourakis</w:t>
      </w:r>
      <w:proofErr w:type="spellEnd"/>
      <w:r w:rsidRPr="00C04A12">
        <w:rPr>
          <w:bCs/>
          <w:color w:val="333333"/>
          <w:sz w:val="24"/>
          <w:szCs w:val="24"/>
          <w:highlight w:val="white"/>
        </w:rPr>
        <w:t xml:space="preserve">, A., Reinhard, A., Ellenberger, K., </w:t>
      </w:r>
      <w:proofErr w:type="spellStart"/>
      <w:r w:rsidRPr="00C04A12">
        <w:rPr>
          <w:bCs/>
          <w:color w:val="333333"/>
          <w:sz w:val="24"/>
          <w:szCs w:val="24"/>
          <w:highlight w:val="white"/>
        </w:rPr>
        <w:t>Batist</w:t>
      </w:r>
      <w:proofErr w:type="spellEnd"/>
      <w:r w:rsidRPr="00C04A12">
        <w:rPr>
          <w:bCs/>
          <w:color w:val="333333"/>
          <w:sz w:val="24"/>
          <w:szCs w:val="24"/>
          <w:highlight w:val="white"/>
        </w:rPr>
        <w:t xml:space="preserve">, Z., </w:t>
      </w:r>
      <w:proofErr w:type="spellStart"/>
      <w:r w:rsidRPr="00C04A12">
        <w:rPr>
          <w:bCs/>
          <w:color w:val="333333"/>
          <w:sz w:val="24"/>
          <w:szCs w:val="24"/>
          <w:highlight w:val="white"/>
        </w:rPr>
        <w:t>Rivard</w:t>
      </w:r>
      <w:proofErr w:type="spellEnd"/>
      <w:r w:rsidRPr="00C04A12">
        <w:rPr>
          <w:bCs/>
          <w:color w:val="333333"/>
          <w:sz w:val="24"/>
          <w:szCs w:val="24"/>
          <w:highlight w:val="white"/>
        </w:rPr>
        <w:t>, J., Marwick, B., Carter, M., Compton, B., Blades, R., Wood, C., Nobles, G. (2019). The Open Digital Archaeology Textbook https://o-date.github.io/</w:t>
      </w:r>
    </w:p>
    <w:p w14:paraId="051A4EF2"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Guo, D. (2021) ‘Make a README’. GitHub. </w:t>
      </w:r>
      <w:hyperlink r:id="rId92" w:history="1">
        <w:r w:rsidRPr="00C04A12">
          <w:rPr>
            <w:bCs/>
            <w:color w:val="333333"/>
            <w:sz w:val="24"/>
            <w:szCs w:val="24"/>
            <w:highlight w:val="white"/>
          </w:rPr>
          <w:t>https://web.archive.org/web/20220712023240/https://github.com/dguo/make-a-readme</w:t>
        </w:r>
      </w:hyperlink>
      <w:r w:rsidRPr="00C04A12">
        <w:rPr>
          <w:bCs/>
          <w:color w:val="333333"/>
          <w:sz w:val="24"/>
          <w:szCs w:val="24"/>
          <w:highlight w:val="white"/>
        </w:rPr>
        <w:t xml:space="preserve">. </w:t>
      </w:r>
    </w:p>
    <w:p w14:paraId="5D53428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de Haas, T. and van </w:t>
      </w:r>
      <w:proofErr w:type="spellStart"/>
      <w:r w:rsidRPr="00C04A12">
        <w:rPr>
          <w:bCs/>
          <w:color w:val="333333"/>
          <w:sz w:val="24"/>
          <w:szCs w:val="24"/>
          <w:highlight w:val="white"/>
        </w:rPr>
        <w:t>Leusen</w:t>
      </w:r>
      <w:proofErr w:type="spellEnd"/>
      <w:r w:rsidRPr="00C04A12">
        <w:rPr>
          <w:bCs/>
          <w:color w:val="333333"/>
          <w:sz w:val="24"/>
          <w:szCs w:val="24"/>
          <w:highlight w:val="white"/>
        </w:rPr>
        <w:t xml:space="preserve">, M. (2020) ‘FAIR survey: Improving documentation and archiving practices in archaeological field survey through CIDOC CRM.’, </w:t>
      </w:r>
      <w:r w:rsidRPr="00C04A12">
        <w:rPr>
          <w:bCs/>
          <w:i/>
          <w:color w:val="333333"/>
          <w:sz w:val="24"/>
          <w:szCs w:val="24"/>
          <w:highlight w:val="white"/>
        </w:rPr>
        <w:t>Fasti Online Documents and Research</w:t>
      </w:r>
      <w:r w:rsidRPr="00C04A12">
        <w:rPr>
          <w:bCs/>
          <w:color w:val="333333"/>
          <w:sz w:val="24"/>
          <w:szCs w:val="24"/>
          <w:highlight w:val="white"/>
        </w:rPr>
        <w:t>, 12. Available at:</w:t>
      </w:r>
      <w:hyperlink r:id="rId93">
        <w:r w:rsidRPr="00C04A12">
          <w:rPr>
            <w:bCs/>
            <w:color w:val="333333"/>
            <w:sz w:val="24"/>
            <w:szCs w:val="24"/>
            <w:highlight w:val="white"/>
          </w:rPr>
          <w:t xml:space="preserve"> </w:t>
        </w:r>
      </w:hyperlink>
      <w:hyperlink r:id="rId94">
        <w:r w:rsidRPr="00C04A12">
          <w:rPr>
            <w:bCs/>
            <w:color w:val="1155CC"/>
            <w:sz w:val="24"/>
            <w:szCs w:val="24"/>
            <w:highlight w:val="white"/>
            <w:u w:val="single"/>
          </w:rPr>
          <w:t>https://research.rug.nl/en/publications/fair-survey-improving-documentation-and-archiving-practices-in-ar</w:t>
        </w:r>
      </w:hyperlink>
      <w:r w:rsidRPr="00C04A12">
        <w:rPr>
          <w:bCs/>
          <w:color w:val="333333"/>
          <w:sz w:val="24"/>
          <w:szCs w:val="24"/>
          <w:highlight w:val="white"/>
        </w:rPr>
        <w:t>.</w:t>
      </w:r>
    </w:p>
    <w:p w14:paraId="5E2BF9C0"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Harris, E.C. (2006) ‘Archaeology and the Ethics of Scientific Destruction’, in Archer, S.N. and </w:t>
      </w:r>
      <w:proofErr w:type="spellStart"/>
      <w:r w:rsidRPr="00C04A12">
        <w:rPr>
          <w:bCs/>
          <w:color w:val="333333"/>
          <w:sz w:val="24"/>
          <w:szCs w:val="24"/>
          <w:highlight w:val="white"/>
        </w:rPr>
        <w:t>Bartoy</w:t>
      </w:r>
      <w:proofErr w:type="spellEnd"/>
      <w:r w:rsidRPr="00C04A12">
        <w:rPr>
          <w:bCs/>
          <w:color w:val="333333"/>
          <w:sz w:val="24"/>
          <w:szCs w:val="24"/>
          <w:highlight w:val="white"/>
        </w:rPr>
        <w:t xml:space="preserve">, K.M. (eds) </w:t>
      </w:r>
      <w:r w:rsidRPr="00C04A12">
        <w:rPr>
          <w:bCs/>
          <w:i/>
          <w:color w:val="333333"/>
          <w:sz w:val="24"/>
          <w:szCs w:val="24"/>
          <w:highlight w:val="white"/>
        </w:rPr>
        <w:t>Between Dirt and Discussion</w:t>
      </w:r>
      <w:r w:rsidRPr="00C04A12">
        <w:rPr>
          <w:bCs/>
          <w:color w:val="333333"/>
          <w:sz w:val="24"/>
          <w:szCs w:val="24"/>
          <w:highlight w:val="white"/>
        </w:rPr>
        <w:t>. Boston, MA: Springer US, pp. 141–150. doi:</w:t>
      </w:r>
      <w:hyperlink r:id="rId95">
        <w:r w:rsidRPr="00C04A12">
          <w:rPr>
            <w:bCs/>
            <w:color w:val="1155CC"/>
            <w:sz w:val="24"/>
            <w:szCs w:val="24"/>
            <w:highlight w:val="white"/>
            <w:u w:val="single"/>
          </w:rPr>
          <w:t>10.1007/978-0-387-34219-1_7</w:t>
        </w:r>
      </w:hyperlink>
      <w:r w:rsidRPr="00C04A12">
        <w:rPr>
          <w:bCs/>
          <w:color w:val="333333"/>
          <w:sz w:val="24"/>
          <w:szCs w:val="24"/>
          <w:highlight w:val="white"/>
        </w:rPr>
        <w:t>.</w:t>
      </w:r>
    </w:p>
    <w:p w14:paraId="58192A3E"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Hart, E.M. </w:t>
      </w:r>
      <w:r w:rsidRPr="00C04A12">
        <w:rPr>
          <w:bCs/>
          <w:i/>
          <w:color w:val="333333"/>
          <w:sz w:val="24"/>
          <w:szCs w:val="24"/>
          <w:highlight w:val="white"/>
        </w:rPr>
        <w:t>et al.</w:t>
      </w:r>
      <w:r w:rsidRPr="00C04A12">
        <w:rPr>
          <w:bCs/>
          <w:color w:val="333333"/>
          <w:sz w:val="24"/>
          <w:szCs w:val="24"/>
          <w:highlight w:val="white"/>
        </w:rPr>
        <w:t xml:space="preserve"> (2016) ‘Ten Simple Rules for Digital Data Storage’, </w:t>
      </w:r>
      <w:r w:rsidRPr="00C04A12">
        <w:rPr>
          <w:bCs/>
          <w:i/>
          <w:color w:val="333333"/>
          <w:sz w:val="24"/>
          <w:szCs w:val="24"/>
          <w:highlight w:val="white"/>
        </w:rPr>
        <w:t>PLOS Computational Biology</w:t>
      </w:r>
      <w:r w:rsidRPr="00C04A12">
        <w:rPr>
          <w:bCs/>
          <w:color w:val="333333"/>
          <w:sz w:val="24"/>
          <w:szCs w:val="24"/>
          <w:highlight w:val="white"/>
        </w:rPr>
        <w:t>. Edited by S. Markel, 12(10), p. e1005097. doi:</w:t>
      </w:r>
      <w:hyperlink r:id="rId96">
        <w:r w:rsidRPr="00C04A12">
          <w:rPr>
            <w:bCs/>
            <w:color w:val="1155CC"/>
            <w:sz w:val="24"/>
            <w:szCs w:val="24"/>
            <w:highlight w:val="white"/>
            <w:u w:val="single"/>
          </w:rPr>
          <w:t>10.1371/journal.pcbi.1005097</w:t>
        </w:r>
      </w:hyperlink>
      <w:r w:rsidRPr="00C04A12">
        <w:rPr>
          <w:bCs/>
          <w:color w:val="333333"/>
          <w:sz w:val="24"/>
          <w:szCs w:val="24"/>
          <w:highlight w:val="white"/>
        </w:rPr>
        <w:t>.</w:t>
      </w:r>
    </w:p>
    <w:p w14:paraId="58767127"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Hoyt, P.R. </w:t>
      </w:r>
      <w:r w:rsidRPr="00E10233">
        <w:rPr>
          <w:bCs/>
          <w:i/>
          <w:iCs/>
          <w:color w:val="333333"/>
          <w:sz w:val="24"/>
          <w:szCs w:val="24"/>
          <w:highlight w:val="white"/>
        </w:rPr>
        <w:t>et al.</w:t>
      </w:r>
      <w:r w:rsidRPr="00C04A12">
        <w:rPr>
          <w:bCs/>
          <w:color w:val="333333"/>
          <w:sz w:val="24"/>
          <w:szCs w:val="24"/>
          <w:highlight w:val="white"/>
        </w:rPr>
        <w:t xml:space="preserve"> (2019) ‘Data Carpentry: Data Organization in Spreadsheets for Ecologists’. Zenodo.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97" w:history="1">
        <w:r w:rsidRPr="00C04A12">
          <w:rPr>
            <w:bCs/>
            <w:color w:val="333333"/>
            <w:sz w:val="24"/>
            <w:szCs w:val="24"/>
            <w:highlight w:val="white"/>
          </w:rPr>
          <w:t>10.5281/zenodo.3269869</w:t>
        </w:r>
      </w:hyperlink>
      <w:r w:rsidRPr="00C04A12">
        <w:rPr>
          <w:bCs/>
          <w:color w:val="333333"/>
          <w:sz w:val="24"/>
          <w:szCs w:val="24"/>
          <w:highlight w:val="white"/>
        </w:rPr>
        <w:t>.</w:t>
      </w:r>
    </w:p>
    <w:p w14:paraId="52DFBCD5"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Huffer</w:t>
      </w:r>
      <w:proofErr w:type="spellEnd"/>
      <w:r w:rsidRPr="00C04A12">
        <w:rPr>
          <w:bCs/>
          <w:color w:val="333333"/>
          <w:sz w:val="24"/>
          <w:szCs w:val="24"/>
          <w:highlight w:val="white"/>
        </w:rPr>
        <w:t xml:space="preserve">, D. and Graham, S. (2017) The Insta-Dead: the rhetoric of the human remains trade on Instagram, </w:t>
      </w:r>
      <w:r w:rsidRPr="00AB3B3D">
        <w:rPr>
          <w:bCs/>
          <w:i/>
          <w:iCs/>
          <w:color w:val="333333"/>
          <w:sz w:val="24"/>
          <w:szCs w:val="24"/>
          <w:highlight w:val="white"/>
        </w:rPr>
        <w:t>Internet Archaeology</w:t>
      </w:r>
      <w:r w:rsidRPr="00C04A12">
        <w:rPr>
          <w:bCs/>
          <w:color w:val="333333"/>
          <w:sz w:val="24"/>
          <w:szCs w:val="24"/>
          <w:highlight w:val="white"/>
        </w:rPr>
        <w:t xml:space="preserve"> 45.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98" w:history="1">
        <w:r w:rsidRPr="00C04A12">
          <w:rPr>
            <w:bCs/>
            <w:color w:val="333333"/>
            <w:sz w:val="24"/>
            <w:szCs w:val="24"/>
            <w:highlight w:val="white"/>
          </w:rPr>
          <w:t>10.11141/ia.45.5</w:t>
        </w:r>
      </w:hyperlink>
      <w:r w:rsidRPr="00C04A12">
        <w:rPr>
          <w:bCs/>
          <w:color w:val="333333"/>
          <w:sz w:val="24"/>
          <w:szCs w:val="24"/>
          <w:highlight w:val="white"/>
        </w:rPr>
        <w:t>.</w:t>
      </w:r>
    </w:p>
    <w:p w14:paraId="6C5C2525"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Hulme, W. </w:t>
      </w:r>
      <w:proofErr w:type="spellStart"/>
      <w:r w:rsidRPr="00C04A12">
        <w:rPr>
          <w:bCs/>
          <w:color w:val="333333"/>
          <w:sz w:val="24"/>
          <w:szCs w:val="24"/>
          <w:highlight w:val="white"/>
        </w:rPr>
        <w:t>Nenadic</w:t>
      </w:r>
      <w:proofErr w:type="spellEnd"/>
      <w:r w:rsidRPr="00C04A12">
        <w:rPr>
          <w:bCs/>
          <w:color w:val="333333"/>
          <w:sz w:val="24"/>
          <w:szCs w:val="24"/>
          <w:highlight w:val="white"/>
        </w:rPr>
        <w:t xml:space="preserve">, A., and Aragon, S. (2021) ‘ Training resources for researchers that want to learn to code’ Software Sustainability Institute blog. </w:t>
      </w:r>
      <w:hyperlink r:id="rId99" w:history="1">
        <w:r w:rsidRPr="00C04A12">
          <w:rPr>
            <w:bCs/>
            <w:color w:val="333333"/>
            <w:sz w:val="24"/>
            <w:szCs w:val="24"/>
            <w:highlight w:val="white"/>
          </w:rPr>
          <w:t>https://web.archive.org/web/20211127093657/https://www.software.ac.uk/blog/2021-11-11-training-resources-researchers-want-learn-code</w:t>
        </w:r>
      </w:hyperlink>
      <w:r w:rsidRPr="00C04A12">
        <w:rPr>
          <w:bCs/>
          <w:color w:val="333333"/>
          <w:sz w:val="24"/>
          <w:szCs w:val="24"/>
          <w:highlight w:val="white"/>
        </w:rPr>
        <w:t xml:space="preserve">. </w:t>
      </w:r>
    </w:p>
    <w:p w14:paraId="260A009E"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Hrynaszkiewicz</w:t>
      </w:r>
      <w:proofErr w:type="spellEnd"/>
      <w:r w:rsidRPr="00C04A12">
        <w:rPr>
          <w:bCs/>
          <w:color w:val="333333"/>
          <w:sz w:val="24"/>
          <w:szCs w:val="24"/>
          <w:highlight w:val="white"/>
        </w:rPr>
        <w:t xml:space="preserve">, I. (2019) ‘Publishers’ Responsibilities in Promoting Data Quality and Reproducibility’, in Bespalov, A., Michel, M.C., and </w:t>
      </w:r>
      <w:proofErr w:type="spellStart"/>
      <w:r w:rsidRPr="00C04A12">
        <w:rPr>
          <w:bCs/>
          <w:color w:val="333333"/>
          <w:sz w:val="24"/>
          <w:szCs w:val="24"/>
          <w:highlight w:val="white"/>
        </w:rPr>
        <w:t>Steckler</w:t>
      </w:r>
      <w:proofErr w:type="spellEnd"/>
      <w:r w:rsidRPr="00C04A12">
        <w:rPr>
          <w:bCs/>
          <w:color w:val="333333"/>
          <w:sz w:val="24"/>
          <w:szCs w:val="24"/>
          <w:highlight w:val="white"/>
        </w:rPr>
        <w:t xml:space="preserve">, T. (eds) </w:t>
      </w:r>
      <w:r w:rsidRPr="00C04A12">
        <w:rPr>
          <w:bCs/>
          <w:i/>
          <w:color w:val="333333"/>
          <w:sz w:val="24"/>
          <w:szCs w:val="24"/>
          <w:highlight w:val="white"/>
        </w:rPr>
        <w:t>Good Research Practice in Non-Clinical Pharmacology and Biomedicine</w:t>
      </w:r>
      <w:r w:rsidRPr="00C04A12">
        <w:rPr>
          <w:bCs/>
          <w:color w:val="333333"/>
          <w:sz w:val="24"/>
          <w:szCs w:val="24"/>
          <w:highlight w:val="white"/>
        </w:rPr>
        <w:t>. Cham: Springer International Publishing (Handbook of Experimental Pharmacology), pp. 319–348. doi:</w:t>
      </w:r>
      <w:hyperlink r:id="rId100">
        <w:r w:rsidRPr="00C04A12">
          <w:rPr>
            <w:bCs/>
            <w:color w:val="1155CC"/>
            <w:sz w:val="24"/>
            <w:szCs w:val="24"/>
            <w:highlight w:val="white"/>
            <w:u w:val="single"/>
          </w:rPr>
          <w:t>10.1007/164_2019_290</w:t>
        </w:r>
      </w:hyperlink>
      <w:r w:rsidRPr="00C04A12">
        <w:rPr>
          <w:bCs/>
          <w:color w:val="333333"/>
          <w:sz w:val="24"/>
          <w:szCs w:val="24"/>
          <w:highlight w:val="white"/>
        </w:rPr>
        <w:t>.</w:t>
      </w:r>
    </w:p>
    <w:p w14:paraId="68C670C2" w14:textId="594C2B46"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ISO (2014) ‘ISO 19115-1:2014 Geographic information — Metadata — Part 1: Fundamentals’. ISO. </w:t>
      </w:r>
      <w:hyperlink r:id="rId101" w:history="1">
        <w:r w:rsidRPr="00C04A12">
          <w:rPr>
            <w:bCs/>
            <w:color w:val="333333"/>
            <w:sz w:val="24"/>
            <w:szCs w:val="24"/>
            <w:highlight w:val="white"/>
          </w:rPr>
          <w:t>https://web.archive.org/web/20220901040518/https://www.iso.org/standard/53798.html</w:t>
        </w:r>
      </w:hyperlink>
      <w:r w:rsidRPr="00C04A12">
        <w:rPr>
          <w:bCs/>
          <w:color w:val="333333"/>
          <w:sz w:val="24"/>
          <w:szCs w:val="24"/>
          <w:highlight w:val="white"/>
        </w:rPr>
        <w:t xml:space="preserve">. </w:t>
      </w:r>
    </w:p>
    <w:p w14:paraId="1FE0A7A2" w14:textId="4C9E533D"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ISAAK (2018) ‘ISAAK's R Style Guide’, </w:t>
      </w:r>
      <w:proofErr w:type="spellStart"/>
      <w:r w:rsidRPr="00C04A12">
        <w:rPr>
          <w:bCs/>
          <w:color w:val="333333"/>
          <w:sz w:val="24"/>
          <w:szCs w:val="24"/>
          <w:highlight w:val="white"/>
        </w:rPr>
        <w:t>StyleGuide</w:t>
      </w:r>
      <w:proofErr w:type="spellEnd"/>
      <w:r w:rsidRPr="00C04A12">
        <w:rPr>
          <w:bCs/>
          <w:color w:val="333333"/>
          <w:sz w:val="24"/>
          <w:szCs w:val="24"/>
          <w:highlight w:val="white"/>
        </w:rPr>
        <w:t xml:space="preserve">, GitLab, </w:t>
      </w:r>
      <w:hyperlink r:id="rId102" w:history="1">
        <w:r w:rsidRPr="00C04A12">
          <w:rPr>
            <w:bCs/>
            <w:color w:val="333333"/>
            <w:sz w:val="24"/>
            <w:szCs w:val="24"/>
            <w:highlight w:val="white"/>
          </w:rPr>
          <w:t>https://web.archive.org/web/20221002143725/https://gitlab.com/ISAAKiel/StyleGuide</w:t>
        </w:r>
      </w:hyperlink>
    </w:p>
    <w:p w14:paraId="088BAD93"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Jisc (2022) ‘Sherpa Romeo’, </w:t>
      </w:r>
      <w:hyperlink r:id="rId103" w:history="1">
        <w:r w:rsidRPr="00C04A12">
          <w:rPr>
            <w:bCs/>
            <w:color w:val="333333"/>
            <w:sz w:val="24"/>
            <w:szCs w:val="24"/>
            <w:highlight w:val="white"/>
          </w:rPr>
          <w:t>https://v2.sherpa.ac.uk/romeo/</w:t>
        </w:r>
      </w:hyperlink>
      <w:r w:rsidRPr="00C04A12">
        <w:rPr>
          <w:bCs/>
          <w:color w:val="333333"/>
          <w:sz w:val="24"/>
          <w:szCs w:val="24"/>
          <w:highlight w:val="white"/>
        </w:rPr>
        <w:t xml:space="preserve">. </w:t>
      </w:r>
      <w:hyperlink r:id="rId104" w:history="1">
        <w:r w:rsidRPr="00C04A12">
          <w:rPr>
            <w:bCs/>
            <w:color w:val="333333"/>
            <w:sz w:val="24"/>
            <w:szCs w:val="24"/>
            <w:highlight w:val="white"/>
          </w:rPr>
          <w:t>https://web.archive.org/web/20220916095801/https://v2.sherpa.ac.uk/romeo/</w:t>
        </w:r>
      </w:hyperlink>
      <w:r w:rsidRPr="00C04A12">
        <w:rPr>
          <w:bCs/>
          <w:color w:val="333333"/>
          <w:sz w:val="24"/>
          <w:szCs w:val="24"/>
          <w:highlight w:val="white"/>
        </w:rPr>
        <w:t>.</w:t>
      </w:r>
    </w:p>
    <w:p w14:paraId="718E8AF5" w14:textId="58A5422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Jordan, J. </w:t>
      </w:r>
      <w:r w:rsidRPr="00C04A12">
        <w:rPr>
          <w:bCs/>
          <w:i/>
          <w:color w:val="333333"/>
          <w:sz w:val="24"/>
          <w:szCs w:val="24"/>
          <w:highlight w:val="white"/>
        </w:rPr>
        <w:t>et al.</w:t>
      </w:r>
      <w:r w:rsidRPr="00C04A12">
        <w:rPr>
          <w:bCs/>
          <w:color w:val="333333"/>
          <w:sz w:val="24"/>
          <w:szCs w:val="24"/>
          <w:highlight w:val="white"/>
        </w:rPr>
        <w:t xml:space="preserve"> (2022) ‘Synthetic Data - what, why and how?’, </w:t>
      </w:r>
      <w:proofErr w:type="spellStart"/>
      <w:r w:rsidRPr="00C04A12">
        <w:rPr>
          <w:bCs/>
          <w:color w:val="333333"/>
          <w:sz w:val="24"/>
          <w:szCs w:val="24"/>
          <w:highlight w:val="white"/>
        </w:rPr>
        <w:t>arXiv</w:t>
      </w:r>
      <w:proofErr w:type="spellEnd"/>
      <w:r w:rsidRPr="00C04A12">
        <w:rPr>
          <w:bCs/>
          <w:color w:val="333333"/>
          <w:sz w:val="24"/>
          <w:szCs w:val="24"/>
          <w:highlight w:val="white"/>
        </w:rPr>
        <w:t>, doi:10.48550/arXiv.2205.03257</w:t>
      </w:r>
      <w:r w:rsidR="00212489">
        <w:rPr>
          <w:bCs/>
          <w:color w:val="333333"/>
          <w:sz w:val="24"/>
          <w:szCs w:val="24"/>
          <w:highlight w:val="white"/>
        </w:rPr>
        <w:t>.</w:t>
      </w:r>
    </w:p>
    <w:p w14:paraId="532B89E1" w14:textId="4E60F663" w:rsidR="00317961" w:rsidRPr="00E10233" w:rsidRDefault="00317961">
      <w:pPr>
        <w:spacing w:after="220" w:line="324" w:lineRule="auto"/>
        <w:rPr>
          <w:ins w:id="316" w:author="Emma Karoune" w:date="2022-10-25T10:47:00Z"/>
          <w:bCs/>
          <w:color w:val="333333"/>
          <w:sz w:val="24"/>
          <w:szCs w:val="24"/>
          <w:highlight w:val="white"/>
        </w:rPr>
      </w:pPr>
      <w:proofErr w:type="spellStart"/>
      <w:ins w:id="317" w:author="Emma Karoune" w:date="2022-10-25T10:47:00Z">
        <w:r w:rsidRPr="00E10233">
          <w:rPr>
            <w:bCs/>
            <w:color w:val="333333"/>
            <w:sz w:val="24"/>
            <w:szCs w:val="24"/>
            <w:highlight w:val="white"/>
          </w:rPr>
          <w:t>Kada</w:t>
        </w:r>
      </w:ins>
      <w:ins w:id="318" w:author="Emma Karoune" w:date="2022-10-25T10:48:00Z">
        <w:r w:rsidRPr="00E10233">
          <w:rPr>
            <w:bCs/>
            <w:color w:val="333333"/>
            <w:sz w:val="24"/>
            <w:szCs w:val="24"/>
            <w:highlight w:val="white"/>
          </w:rPr>
          <w:t>kia</w:t>
        </w:r>
        <w:proofErr w:type="spellEnd"/>
        <w:r w:rsidRPr="00E10233">
          <w:rPr>
            <w:bCs/>
            <w:color w:val="333333"/>
            <w:sz w:val="24"/>
            <w:szCs w:val="24"/>
            <w:highlight w:val="white"/>
          </w:rPr>
          <w:t xml:space="preserve">, K.T, Beckman, A.L., Ross, J.S., and </w:t>
        </w:r>
        <w:proofErr w:type="spellStart"/>
        <w:r w:rsidRPr="00E10233">
          <w:rPr>
            <w:bCs/>
            <w:color w:val="333333"/>
            <w:sz w:val="24"/>
            <w:szCs w:val="24"/>
            <w:highlight w:val="white"/>
          </w:rPr>
          <w:t>Krumholz</w:t>
        </w:r>
        <w:proofErr w:type="spellEnd"/>
        <w:r w:rsidRPr="00E10233">
          <w:rPr>
            <w:bCs/>
            <w:color w:val="333333"/>
            <w:sz w:val="24"/>
            <w:szCs w:val="24"/>
            <w:highlight w:val="white"/>
          </w:rPr>
          <w:t xml:space="preserve">, H.M. (2021) </w:t>
        </w:r>
      </w:ins>
      <w:ins w:id="319" w:author="Emma Karoune" w:date="2022-10-25T10:49:00Z">
        <w:r w:rsidRPr="00E10233">
          <w:rPr>
            <w:bCs/>
            <w:color w:val="333333"/>
            <w:sz w:val="24"/>
            <w:szCs w:val="24"/>
            <w:highlight w:val="white"/>
          </w:rPr>
          <w:t>‘</w:t>
        </w:r>
      </w:ins>
      <w:ins w:id="320" w:author="Emma Karoune" w:date="2022-10-25T10:48:00Z">
        <w:r w:rsidRPr="00E10233">
          <w:rPr>
            <w:bCs/>
            <w:color w:val="333333"/>
            <w:sz w:val="24"/>
            <w:szCs w:val="24"/>
            <w:highlight w:val="white"/>
          </w:rPr>
          <w:t>Leveraging Open Science to</w:t>
        </w:r>
      </w:ins>
      <w:ins w:id="321" w:author="Emma Karoune" w:date="2022-10-25T10:49:00Z">
        <w:r w:rsidRPr="00E10233">
          <w:rPr>
            <w:bCs/>
            <w:color w:val="333333"/>
            <w:sz w:val="24"/>
            <w:szCs w:val="24"/>
            <w:highlight w:val="white"/>
          </w:rPr>
          <w:t xml:space="preserve"> Accelerate Research’, </w:t>
        </w:r>
        <w:r w:rsidRPr="00E10233">
          <w:rPr>
            <w:bCs/>
            <w:i/>
            <w:iCs/>
            <w:color w:val="333333"/>
            <w:sz w:val="24"/>
            <w:szCs w:val="24"/>
            <w:highlight w:val="white"/>
          </w:rPr>
          <w:t>The New England Journal of Medicine</w:t>
        </w:r>
        <w:r w:rsidRPr="00E10233">
          <w:rPr>
            <w:bCs/>
            <w:color w:val="333333"/>
            <w:sz w:val="24"/>
            <w:szCs w:val="24"/>
            <w:highlight w:val="white"/>
          </w:rPr>
          <w:t>, 384 (e61)</w:t>
        </w:r>
      </w:ins>
      <w:ins w:id="322" w:author="Emma Karoune" w:date="2022-10-25T10:50:00Z">
        <w:r w:rsidRPr="00E10233">
          <w:rPr>
            <w:bCs/>
            <w:color w:val="333333"/>
            <w:sz w:val="24"/>
            <w:szCs w:val="24"/>
            <w:highlight w:val="white"/>
          </w:rPr>
          <w:t xml:space="preserve">. </w:t>
        </w:r>
        <w:proofErr w:type="spellStart"/>
        <w:r w:rsidRPr="00E10233">
          <w:rPr>
            <w:bCs/>
            <w:color w:val="333333"/>
            <w:sz w:val="24"/>
            <w:szCs w:val="24"/>
            <w:highlight w:val="white"/>
          </w:rPr>
          <w:t>doi</w:t>
        </w:r>
        <w:proofErr w:type="spellEnd"/>
        <w:r w:rsidRPr="00E10233">
          <w:rPr>
            <w:bCs/>
            <w:color w:val="333333"/>
            <w:sz w:val="24"/>
            <w:szCs w:val="24"/>
            <w:highlight w:val="white"/>
          </w:rPr>
          <w:t xml:space="preserve">: </w:t>
        </w:r>
        <w:r w:rsidRPr="00E10233">
          <w:rPr>
            <w:color w:val="666666"/>
            <w:sz w:val="24"/>
            <w:szCs w:val="24"/>
            <w:shd w:val="clear" w:color="auto" w:fill="FFFFFF"/>
          </w:rPr>
          <w:fldChar w:fldCharType="begin"/>
        </w:r>
      </w:ins>
      <w:r w:rsidR="00ED74E5" w:rsidRPr="00E10233">
        <w:rPr>
          <w:color w:val="666666"/>
          <w:sz w:val="24"/>
          <w:szCs w:val="24"/>
          <w:shd w:val="clear" w:color="auto" w:fill="FFFFFF"/>
        </w:rPr>
        <w:instrText>HYPERLINK "C:\\Users\\ekaroune\\Downloads\\10.1056\\NEJMp2034518"</w:instrText>
      </w:r>
      <w:ins w:id="323" w:author="Emma Karoune" w:date="2022-10-25T10:50:00Z">
        <w:r w:rsidRPr="00E10233">
          <w:rPr>
            <w:color w:val="666666"/>
            <w:sz w:val="24"/>
            <w:szCs w:val="24"/>
            <w:shd w:val="clear" w:color="auto" w:fill="FFFFFF"/>
          </w:rPr>
          <w:fldChar w:fldCharType="separate"/>
        </w:r>
        <w:r w:rsidRPr="00E10233">
          <w:rPr>
            <w:rStyle w:val="Hyperlink"/>
            <w:sz w:val="24"/>
            <w:szCs w:val="24"/>
            <w:shd w:val="clear" w:color="auto" w:fill="FFFFFF"/>
          </w:rPr>
          <w:t>10.1056/NEJMp2034518.</w:t>
        </w:r>
        <w:r w:rsidRPr="00E10233">
          <w:rPr>
            <w:color w:val="666666"/>
            <w:sz w:val="24"/>
            <w:szCs w:val="24"/>
            <w:shd w:val="clear" w:color="auto" w:fill="FFFFFF"/>
          </w:rPr>
          <w:fldChar w:fldCharType="end"/>
        </w:r>
      </w:ins>
    </w:p>
    <w:p w14:paraId="0475DFCE" w14:textId="4A7DB23C"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Kansa, E. and Kansa, S.W. (2021) ‘Digital Data and Data Literacy in Archaeology Now and in the New Decade’, </w:t>
      </w:r>
      <w:r w:rsidRPr="00C04A12">
        <w:rPr>
          <w:bCs/>
          <w:i/>
          <w:color w:val="333333"/>
          <w:sz w:val="24"/>
          <w:szCs w:val="24"/>
          <w:highlight w:val="white"/>
        </w:rPr>
        <w:t>Advances in Archaeological Practice</w:t>
      </w:r>
      <w:r w:rsidRPr="00C04A12">
        <w:rPr>
          <w:bCs/>
          <w:color w:val="333333"/>
          <w:sz w:val="24"/>
          <w:szCs w:val="24"/>
          <w:highlight w:val="white"/>
        </w:rPr>
        <w:t>, 9(1), pp. 81–85. doi:</w:t>
      </w:r>
      <w:hyperlink r:id="rId105">
        <w:r w:rsidRPr="00C04A12">
          <w:rPr>
            <w:bCs/>
            <w:color w:val="1155CC"/>
            <w:sz w:val="24"/>
            <w:szCs w:val="24"/>
            <w:highlight w:val="white"/>
            <w:u w:val="single"/>
          </w:rPr>
          <w:t>10.1017/aap.2020.55</w:t>
        </w:r>
      </w:hyperlink>
      <w:r w:rsidRPr="00C04A12">
        <w:rPr>
          <w:bCs/>
          <w:color w:val="333333"/>
          <w:sz w:val="24"/>
          <w:szCs w:val="24"/>
          <w:highlight w:val="white"/>
        </w:rPr>
        <w:t>.</w:t>
      </w:r>
    </w:p>
    <w:p w14:paraId="39178C9F"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Kansa, E., Kansa, S.W. and Goldstein, L. (2013) ‘On Ethics, Sustainability, and Open Access in Archaeology’, </w:t>
      </w:r>
      <w:r w:rsidRPr="00C04A12">
        <w:rPr>
          <w:bCs/>
          <w:i/>
          <w:color w:val="333333"/>
          <w:sz w:val="24"/>
          <w:szCs w:val="24"/>
          <w:highlight w:val="white"/>
        </w:rPr>
        <w:t>The SAA Archaeological Record</w:t>
      </w:r>
      <w:r w:rsidRPr="00C04A12">
        <w:rPr>
          <w:bCs/>
          <w:color w:val="333333"/>
          <w:sz w:val="24"/>
          <w:szCs w:val="24"/>
          <w:highlight w:val="white"/>
        </w:rPr>
        <w:t>, 13(4), pp. 15–22.</w:t>
      </w:r>
    </w:p>
    <w:p w14:paraId="577A7EBC" w14:textId="19558C13"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Karoune, E. (2021a) ‘Research compendium for Assessing open science practices in phytolith research 2021’. Open Science Framework.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06">
        <w:r w:rsidRPr="00C04A12">
          <w:rPr>
            <w:bCs/>
            <w:color w:val="1155CC"/>
            <w:sz w:val="24"/>
            <w:szCs w:val="24"/>
            <w:highlight w:val="white"/>
            <w:u w:val="single"/>
          </w:rPr>
          <w:t>10.17605/OSF.IO/9WA2F</w:t>
        </w:r>
      </w:hyperlink>
      <w:r w:rsidRPr="00C04A12">
        <w:rPr>
          <w:bCs/>
          <w:color w:val="333333"/>
          <w:sz w:val="24"/>
          <w:szCs w:val="24"/>
          <w:highlight w:val="white"/>
        </w:rPr>
        <w:t>.</w:t>
      </w:r>
    </w:p>
    <w:p w14:paraId="115CDD5F"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Karoune, E. (2021b) ‘Getting started with open repositories - Part 1. What you might think.’ The Open </w:t>
      </w:r>
      <w:proofErr w:type="spellStart"/>
      <w:r w:rsidRPr="00C04A12">
        <w:rPr>
          <w:bCs/>
          <w:color w:val="333333"/>
          <w:sz w:val="24"/>
          <w:szCs w:val="24"/>
          <w:highlight w:val="white"/>
        </w:rPr>
        <w:t>Archaeobotanist</w:t>
      </w:r>
      <w:proofErr w:type="spellEnd"/>
      <w:r w:rsidRPr="00C04A12">
        <w:rPr>
          <w:bCs/>
          <w:color w:val="333333"/>
          <w:sz w:val="24"/>
          <w:szCs w:val="24"/>
          <w:highlight w:val="white"/>
        </w:rPr>
        <w:t xml:space="preserve">. </w:t>
      </w:r>
      <w:hyperlink r:id="rId107" w:history="1">
        <w:r w:rsidRPr="00C04A12">
          <w:rPr>
            <w:bCs/>
            <w:color w:val="333333"/>
            <w:sz w:val="24"/>
            <w:szCs w:val="24"/>
            <w:highlight w:val="white"/>
          </w:rPr>
          <w:t>https://web.archive.org/web/20220403203942/https://ekaroune.github.io/The-Open-Archaeobotanist/2021-07-01-open-repo1/.</w:t>
        </w:r>
      </w:hyperlink>
      <w:r w:rsidRPr="00C04A12">
        <w:rPr>
          <w:bCs/>
          <w:color w:val="333333"/>
          <w:sz w:val="24"/>
          <w:szCs w:val="24"/>
          <w:highlight w:val="white"/>
        </w:rPr>
        <w:t xml:space="preserve"> </w:t>
      </w:r>
    </w:p>
    <w:p w14:paraId="32A54EA5"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Karoune, E. (2022) ‘Assessing Open Science Practices in Phytolith Research’, </w:t>
      </w:r>
      <w:r w:rsidRPr="00C04A12">
        <w:rPr>
          <w:bCs/>
          <w:i/>
          <w:color w:val="333333"/>
          <w:sz w:val="24"/>
          <w:szCs w:val="24"/>
          <w:highlight w:val="white"/>
        </w:rPr>
        <w:t>Open Quaternary</w:t>
      </w:r>
      <w:r w:rsidRPr="00C04A12">
        <w:rPr>
          <w:bCs/>
          <w:color w:val="333333"/>
          <w:sz w:val="24"/>
          <w:szCs w:val="24"/>
          <w:highlight w:val="white"/>
        </w:rPr>
        <w:t>, 8, p. 3. doi:</w:t>
      </w:r>
      <w:hyperlink r:id="rId108">
        <w:r w:rsidRPr="00C04A12">
          <w:rPr>
            <w:bCs/>
            <w:color w:val="1155CC"/>
            <w:sz w:val="24"/>
            <w:szCs w:val="24"/>
            <w:highlight w:val="white"/>
            <w:u w:val="single"/>
          </w:rPr>
          <w:t>10.5334/oq.88</w:t>
        </w:r>
      </w:hyperlink>
      <w:r w:rsidRPr="00C04A12">
        <w:rPr>
          <w:bCs/>
          <w:color w:val="333333"/>
          <w:sz w:val="24"/>
          <w:szCs w:val="24"/>
          <w:highlight w:val="white"/>
        </w:rPr>
        <w:t>.</w:t>
      </w:r>
    </w:p>
    <w:p w14:paraId="0AC6CE3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Karoune, E. </w:t>
      </w:r>
      <w:r w:rsidRPr="00C04A12">
        <w:rPr>
          <w:bCs/>
          <w:i/>
          <w:color w:val="333333"/>
          <w:sz w:val="24"/>
          <w:szCs w:val="24"/>
          <w:highlight w:val="white"/>
        </w:rPr>
        <w:t>et al.</w:t>
      </w:r>
      <w:r w:rsidRPr="00C04A12">
        <w:rPr>
          <w:bCs/>
          <w:color w:val="333333"/>
          <w:sz w:val="24"/>
          <w:szCs w:val="24"/>
          <w:highlight w:val="white"/>
        </w:rPr>
        <w:t xml:space="preserve"> (2021) ‘Open Science Skills Workshop for the Association for Environmental Archaeology’. doi:</w:t>
      </w:r>
      <w:hyperlink r:id="rId109">
        <w:r w:rsidRPr="00C04A12">
          <w:rPr>
            <w:bCs/>
            <w:color w:val="1155CC"/>
            <w:sz w:val="24"/>
            <w:szCs w:val="24"/>
            <w:highlight w:val="white"/>
            <w:u w:val="single"/>
          </w:rPr>
          <w:t>10.5281/ZENODO.5717154</w:t>
        </w:r>
      </w:hyperlink>
      <w:r w:rsidRPr="00C04A12">
        <w:rPr>
          <w:bCs/>
          <w:color w:val="333333"/>
          <w:sz w:val="24"/>
          <w:szCs w:val="24"/>
          <w:highlight w:val="white"/>
        </w:rPr>
        <w:t>.</w:t>
      </w:r>
    </w:p>
    <w:p w14:paraId="07E19EEC"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Karoune, E. </w:t>
      </w:r>
      <w:r w:rsidRPr="00C04A12">
        <w:rPr>
          <w:bCs/>
          <w:i/>
          <w:color w:val="333333"/>
          <w:sz w:val="24"/>
          <w:szCs w:val="24"/>
          <w:highlight w:val="white"/>
        </w:rPr>
        <w:t xml:space="preserve">et al. </w:t>
      </w:r>
      <w:r w:rsidRPr="00C04A12">
        <w:rPr>
          <w:bCs/>
          <w:color w:val="333333"/>
          <w:sz w:val="24"/>
          <w:szCs w:val="24"/>
          <w:highlight w:val="white"/>
        </w:rPr>
        <w:t xml:space="preserve">(2022) ‘FAIR Phytoliths Project Archive April 2022’. Zenodo.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10" w:history="1">
        <w:r w:rsidRPr="00C04A12">
          <w:rPr>
            <w:bCs/>
            <w:color w:val="333333"/>
            <w:sz w:val="24"/>
            <w:szCs w:val="24"/>
            <w:highlight w:val="white"/>
          </w:rPr>
          <w:t>10.5281/zenodo.6435441</w:t>
        </w:r>
      </w:hyperlink>
    </w:p>
    <w:p w14:paraId="759A8B23"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Kent State University (2022) ‘SPSS Tutorials: Creating a Codebook. </w:t>
      </w:r>
      <w:hyperlink r:id="rId111" w:history="1">
        <w:r w:rsidRPr="00C04A12">
          <w:rPr>
            <w:bCs/>
            <w:color w:val="333333"/>
            <w:sz w:val="24"/>
            <w:szCs w:val="24"/>
            <w:highlight w:val="white"/>
          </w:rPr>
          <w:t>https://web.archive.org/web/20220721123846/https://libguides.library.kent.edu/SPSS/Codebooks</w:t>
        </w:r>
      </w:hyperlink>
      <w:r w:rsidRPr="00C04A12">
        <w:rPr>
          <w:bCs/>
          <w:color w:val="333333"/>
          <w:sz w:val="24"/>
          <w:szCs w:val="24"/>
          <w:highlight w:val="white"/>
        </w:rPr>
        <w:t xml:space="preserve"> </w:t>
      </w:r>
    </w:p>
    <w:p w14:paraId="44D8C1E3"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Kim, M. </w:t>
      </w:r>
      <w:r w:rsidRPr="00C04A12">
        <w:rPr>
          <w:bCs/>
          <w:i/>
          <w:color w:val="333333"/>
          <w:sz w:val="24"/>
          <w:szCs w:val="24"/>
          <w:highlight w:val="white"/>
        </w:rPr>
        <w:t>et al.</w:t>
      </w:r>
      <w:r w:rsidRPr="00C04A12">
        <w:rPr>
          <w:bCs/>
          <w:color w:val="333333"/>
          <w:sz w:val="24"/>
          <w:szCs w:val="24"/>
          <w:highlight w:val="white"/>
        </w:rPr>
        <w:t xml:space="preserve"> (2018) ‘Data Scientists in Software Teams: State of the Art and Challenges’, </w:t>
      </w:r>
      <w:r w:rsidRPr="00C04A12">
        <w:rPr>
          <w:bCs/>
          <w:i/>
          <w:color w:val="333333"/>
          <w:sz w:val="24"/>
          <w:szCs w:val="24"/>
          <w:highlight w:val="white"/>
        </w:rPr>
        <w:t>IEEE Transactions on Software Engineering</w:t>
      </w:r>
      <w:r w:rsidRPr="00C04A12">
        <w:rPr>
          <w:bCs/>
          <w:color w:val="333333"/>
          <w:sz w:val="24"/>
          <w:szCs w:val="24"/>
          <w:highlight w:val="white"/>
        </w:rPr>
        <w:t>, 44(11), pp. 1024–1038. doi:</w:t>
      </w:r>
      <w:hyperlink r:id="rId112">
        <w:r w:rsidRPr="00C04A12">
          <w:rPr>
            <w:bCs/>
            <w:color w:val="1155CC"/>
            <w:sz w:val="24"/>
            <w:szCs w:val="24"/>
            <w:highlight w:val="white"/>
            <w:u w:val="single"/>
          </w:rPr>
          <w:t>10.1109/TSE.2017.2754374</w:t>
        </w:r>
      </w:hyperlink>
      <w:r w:rsidRPr="00C04A12">
        <w:rPr>
          <w:bCs/>
          <w:color w:val="333333"/>
          <w:sz w:val="24"/>
          <w:szCs w:val="24"/>
          <w:highlight w:val="white"/>
        </w:rPr>
        <w:t>.</w:t>
      </w:r>
    </w:p>
    <w:p w14:paraId="4A930B30" w14:textId="63419A63"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Kim, H. </w:t>
      </w:r>
      <w:r w:rsidRPr="00C04A12">
        <w:rPr>
          <w:bCs/>
          <w:i/>
          <w:color w:val="333333"/>
          <w:sz w:val="24"/>
          <w:szCs w:val="24"/>
          <w:highlight w:val="white"/>
        </w:rPr>
        <w:t>et al.</w:t>
      </w:r>
      <w:r w:rsidRPr="00C04A12">
        <w:rPr>
          <w:bCs/>
          <w:color w:val="333333"/>
          <w:sz w:val="24"/>
          <w:szCs w:val="24"/>
          <w:highlight w:val="white"/>
        </w:rPr>
        <w:t xml:space="preserve"> (2021) ‘Bayesian analyses question the role of climate in </w:t>
      </w:r>
      <w:proofErr w:type="spellStart"/>
      <w:r w:rsidRPr="00C04A12">
        <w:rPr>
          <w:bCs/>
          <w:color w:val="333333"/>
          <w:sz w:val="24"/>
          <w:szCs w:val="24"/>
          <w:highlight w:val="white"/>
        </w:rPr>
        <w:t>Chulmun</w:t>
      </w:r>
      <w:proofErr w:type="spellEnd"/>
      <w:r w:rsidRPr="00C04A12">
        <w:rPr>
          <w:bCs/>
          <w:color w:val="333333"/>
          <w:sz w:val="24"/>
          <w:szCs w:val="24"/>
          <w:highlight w:val="white"/>
        </w:rPr>
        <w:t xml:space="preserve"> demography’, </w:t>
      </w:r>
      <w:r w:rsidRPr="00AB3B3D">
        <w:rPr>
          <w:bCs/>
          <w:i/>
          <w:iCs/>
          <w:color w:val="333333"/>
          <w:sz w:val="24"/>
          <w:szCs w:val="24"/>
          <w:highlight w:val="white"/>
        </w:rPr>
        <w:t>Scientific Reports</w:t>
      </w:r>
      <w:r w:rsidRPr="00C04A12">
        <w:rPr>
          <w:bCs/>
          <w:color w:val="333333"/>
          <w:sz w:val="24"/>
          <w:szCs w:val="24"/>
          <w:highlight w:val="white"/>
        </w:rPr>
        <w:t xml:space="preserve">, 11(1), 23797.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13" w:history="1">
        <w:r w:rsidRPr="00C04A12">
          <w:rPr>
            <w:bCs/>
            <w:color w:val="333333"/>
            <w:sz w:val="24"/>
            <w:szCs w:val="24"/>
            <w:highlight w:val="white"/>
          </w:rPr>
          <w:t>10.1038/s41598-021-03180-4</w:t>
        </w:r>
      </w:hyperlink>
      <w:r w:rsidRPr="00C04A12">
        <w:rPr>
          <w:bCs/>
          <w:color w:val="333333"/>
          <w:sz w:val="24"/>
          <w:szCs w:val="24"/>
          <w:highlight w:val="white"/>
        </w:rPr>
        <w:t>.</w:t>
      </w:r>
    </w:p>
    <w:p w14:paraId="0621159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Kim, A.Y. </w:t>
      </w:r>
      <w:r w:rsidRPr="00212489">
        <w:rPr>
          <w:bCs/>
          <w:i/>
          <w:iCs/>
          <w:color w:val="333333"/>
          <w:sz w:val="24"/>
          <w:szCs w:val="24"/>
          <w:highlight w:val="white"/>
        </w:rPr>
        <w:t xml:space="preserve">et al. </w:t>
      </w:r>
      <w:r w:rsidRPr="00C04A12">
        <w:rPr>
          <w:bCs/>
          <w:color w:val="333333"/>
          <w:sz w:val="24"/>
          <w:szCs w:val="24"/>
          <w:highlight w:val="white"/>
        </w:rPr>
        <w:t xml:space="preserve">(2022) ‘Implementing GitHub Actions continuous integration to reduce error rates in ecological data collection’, </w:t>
      </w:r>
      <w:r w:rsidRPr="00AB3B3D">
        <w:rPr>
          <w:bCs/>
          <w:i/>
          <w:iCs/>
          <w:color w:val="333333"/>
          <w:sz w:val="24"/>
          <w:szCs w:val="24"/>
          <w:highlight w:val="white"/>
        </w:rPr>
        <w:t>Methods in Ecology and Evolution</w:t>
      </w:r>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14" w:history="1">
        <w:r w:rsidRPr="00C04A12">
          <w:rPr>
            <w:bCs/>
            <w:color w:val="333333"/>
            <w:sz w:val="24"/>
            <w:szCs w:val="24"/>
            <w:highlight w:val="white"/>
          </w:rPr>
          <w:t>10.1111/2041-210X.13982</w:t>
        </w:r>
      </w:hyperlink>
      <w:r w:rsidRPr="00C04A12">
        <w:rPr>
          <w:bCs/>
          <w:color w:val="333333"/>
          <w:sz w:val="24"/>
          <w:szCs w:val="24"/>
          <w:highlight w:val="white"/>
        </w:rPr>
        <w:t>.</w:t>
      </w:r>
    </w:p>
    <w:p w14:paraId="3E4623F0" w14:textId="574547E6"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Kleyne</w:t>
      </w:r>
      <w:proofErr w:type="spellEnd"/>
      <w:r w:rsidRPr="00C04A12">
        <w:rPr>
          <w:bCs/>
          <w:color w:val="333333"/>
          <w:sz w:val="24"/>
          <w:szCs w:val="24"/>
          <w:highlight w:val="white"/>
        </w:rPr>
        <w:t xml:space="preserve"> </w:t>
      </w:r>
      <w:r w:rsidRPr="00C04A12">
        <w:rPr>
          <w:bCs/>
          <w:i/>
          <w:color w:val="333333"/>
          <w:sz w:val="24"/>
          <w:szCs w:val="24"/>
          <w:highlight w:val="white"/>
        </w:rPr>
        <w:t>et al.</w:t>
      </w:r>
      <w:r w:rsidRPr="00C04A12">
        <w:rPr>
          <w:bCs/>
          <w:color w:val="333333"/>
          <w:sz w:val="24"/>
          <w:szCs w:val="24"/>
          <w:highlight w:val="white"/>
        </w:rPr>
        <w:t xml:space="preserve"> (2002) ‘RFC 3339 - Date and Time on the Internet: Timestamps.’</w:t>
      </w:r>
      <w:r w:rsidR="00212489">
        <w:rPr>
          <w:bCs/>
          <w:color w:val="333333"/>
          <w:sz w:val="24"/>
          <w:szCs w:val="24"/>
        </w:rPr>
        <w:t xml:space="preserve"> </w:t>
      </w:r>
      <w:hyperlink r:id="rId115" w:history="1">
        <w:r w:rsidRPr="00C04A12">
          <w:rPr>
            <w:bCs/>
            <w:color w:val="333333"/>
            <w:sz w:val="24"/>
            <w:szCs w:val="24"/>
            <w:highlight w:val="white"/>
          </w:rPr>
          <w:t>https://web.archive.org/web/20220817061047/https://datatracker.ietf.org/doc/html/rfc3339</w:t>
        </w:r>
      </w:hyperlink>
      <w:r w:rsidRPr="00C04A12">
        <w:rPr>
          <w:bCs/>
          <w:color w:val="333333"/>
          <w:sz w:val="24"/>
          <w:szCs w:val="24"/>
          <w:highlight w:val="white"/>
        </w:rPr>
        <w:t xml:space="preserve">. </w:t>
      </w:r>
    </w:p>
    <w:p w14:paraId="23DD7F1D" w14:textId="77777777" w:rsidR="008D6CD5" w:rsidRPr="00C04A12" w:rsidRDefault="005D5275">
      <w:pPr>
        <w:spacing w:after="220" w:line="324" w:lineRule="auto"/>
        <w:rPr>
          <w:bCs/>
          <w:color w:val="333333"/>
          <w:sz w:val="24"/>
          <w:szCs w:val="24"/>
          <w:highlight w:val="white"/>
        </w:rPr>
      </w:pPr>
      <w:proofErr w:type="spellStart"/>
      <w:r w:rsidRPr="0018653D">
        <w:rPr>
          <w:bCs/>
          <w:color w:val="333333"/>
          <w:sz w:val="24"/>
          <w:szCs w:val="24"/>
          <w:highlight w:val="white"/>
          <w:lang w:val="nl-NL"/>
        </w:rPr>
        <w:t>Krafczyk</w:t>
      </w:r>
      <w:proofErr w:type="spellEnd"/>
      <w:r w:rsidRPr="0018653D">
        <w:rPr>
          <w:bCs/>
          <w:color w:val="333333"/>
          <w:sz w:val="24"/>
          <w:szCs w:val="24"/>
          <w:highlight w:val="white"/>
          <w:lang w:val="nl-NL"/>
        </w:rPr>
        <w:t xml:space="preserve">, M.S. </w:t>
      </w:r>
      <w:r w:rsidRPr="0018653D">
        <w:rPr>
          <w:bCs/>
          <w:i/>
          <w:color w:val="333333"/>
          <w:sz w:val="24"/>
          <w:szCs w:val="24"/>
          <w:highlight w:val="white"/>
          <w:lang w:val="nl-NL"/>
        </w:rPr>
        <w:t>et al.</w:t>
      </w:r>
      <w:r w:rsidRPr="0018653D">
        <w:rPr>
          <w:bCs/>
          <w:color w:val="333333"/>
          <w:sz w:val="24"/>
          <w:szCs w:val="24"/>
          <w:highlight w:val="white"/>
          <w:lang w:val="nl-NL"/>
        </w:rPr>
        <w:t xml:space="preserve"> </w:t>
      </w:r>
      <w:r w:rsidRPr="00C04A12">
        <w:rPr>
          <w:bCs/>
          <w:color w:val="333333"/>
          <w:sz w:val="24"/>
          <w:szCs w:val="24"/>
          <w:highlight w:val="white"/>
        </w:rPr>
        <w:t xml:space="preserve">(2021) ‘Learning from reproducing computational results: introducing three principles and the </w:t>
      </w:r>
      <w:r w:rsidRPr="00C04A12">
        <w:rPr>
          <w:bCs/>
          <w:i/>
          <w:color w:val="333333"/>
          <w:sz w:val="24"/>
          <w:szCs w:val="24"/>
          <w:highlight w:val="white"/>
        </w:rPr>
        <w:t>Reproduction Package</w:t>
      </w:r>
      <w:r w:rsidRPr="00C04A12">
        <w:rPr>
          <w:bCs/>
          <w:color w:val="333333"/>
          <w:sz w:val="24"/>
          <w:szCs w:val="24"/>
          <w:highlight w:val="white"/>
        </w:rPr>
        <w:t xml:space="preserve">’, </w:t>
      </w:r>
      <w:r w:rsidRPr="00C04A12">
        <w:rPr>
          <w:bCs/>
          <w:i/>
          <w:color w:val="333333"/>
          <w:sz w:val="24"/>
          <w:szCs w:val="24"/>
          <w:highlight w:val="white"/>
        </w:rPr>
        <w:t>Philosophical Transactions of the Royal Society A: Mathematical, Physical and Engineering Sciences</w:t>
      </w:r>
      <w:r w:rsidRPr="00C04A12">
        <w:rPr>
          <w:bCs/>
          <w:color w:val="333333"/>
          <w:sz w:val="24"/>
          <w:szCs w:val="24"/>
          <w:highlight w:val="white"/>
        </w:rPr>
        <w:t>, 379(2197), p. rsta.2020.0069, 20200069. doi:</w:t>
      </w:r>
      <w:hyperlink r:id="rId116">
        <w:r w:rsidRPr="00C04A12">
          <w:rPr>
            <w:bCs/>
            <w:color w:val="1155CC"/>
            <w:sz w:val="24"/>
            <w:szCs w:val="24"/>
            <w:highlight w:val="white"/>
            <w:u w:val="single"/>
          </w:rPr>
          <w:t>10.1098/rsta.2020.0069</w:t>
        </w:r>
      </w:hyperlink>
      <w:r w:rsidRPr="00C04A12">
        <w:rPr>
          <w:bCs/>
          <w:color w:val="333333"/>
          <w:sz w:val="24"/>
          <w:szCs w:val="24"/>
          <w:highlight w:val="white"/>
        </w:rPr>
        <w:t>.</w:t>
      </w:r>
    </w:p>
    <w:p w14:paraId="0362359C"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Kramer, B. and Bosman, J. (2018) ‘Rainbow Of Open Science Practices’. doi:</w:t>
      </w:r>
      <w:hyperlink r:id="rId117">
        <w:r w:rsidRPr="00C04A12">
          <w:rPr>
            <w:bCs/>
            <w:color w:val="1155CC"/>
            <w:sz w:val="24"/>
            <w:szCs w:val="24"/>
            <w:highlight w:val="white"/>
            <w:u w:val="single"/>
          </w:rPr>
          <w:t>10.5281/ZENODO.1147025</w:t>
        </w:r>
      </w:hyperlink>
      <w:r w:rsidRPr="00C04A12">
        <w:rPr>
          <w:bCs/>
          <w:color w:val="333333"/>
          <w:sz w:val="24"/>
          <w:szCs w:val="24"/>
          <w:highlight w:val="white"/>
        </w:rPr>
        <w:t>.</w:t>
      </w:r>
    </w:p>
    <w:p w14:paraId="69AF4C61" w14:textId="51205EA1"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Krumholz</w:t>
      </w:r>
      <w:proofErr w:type="spellEnd"/>
      <w:r w:rsidRPr="00C04A12">
        <w:rPr>
          <w:bCs/>
          <w:color w:val="333333"/>
          <w:sz w:val="24"/>
          <w:szCs w:val="24"/>
          <w:highlight w:val="white"/>
        </w:rPr>
        <w:t xml:space="preserve">, H.M. (2015) ‘The End of Journals’, </w:t>
      </w:r>
      <w:proofErr w:type="spellStart"/>
      <w:r w:rsidRPr="00AB3B3D">
        <w:rPr>
          <w:bCs/>
          <w:i/>
          <w:iCs/>
          <w:color w:val="333333"/>
          <w:sz w:val="24"/>
          <w:szCs w:val="24"/>
          <w:highlight w:val="white"/>
        </w:rPr>
        <w:t>Circ</w:t>
      </w:r>
      <w:proofErr w:type="spellEnd"/>
      <w:r w:rsidRPr="00AB3B3D">
        <w:rPr>
          <w:bCs/>
          <w:i/>
          <w:iCs/>
          <w:color w:val="333333"/>
          <w:sz w:val="24"/>
          <w:szCs w:val="24"/>
          <w:highlight w:val="white"/>
        </w:rPr>
        <w:t xml:space="preserve"> Cardiovasc Qual Outcomes</w:t>
      </w:r>
      <w:r w:rsidRPr="00C04A12">
        <w:rPr>
          <w:bCs/>
          <w:color w:val="333333"/>
          <w:sz w:val="24"/>
          <w:szCs w:val="24"/>
          <w:highlight w:val="white"/>
        </w:rPr>
        <w:t>, 8, p</w:t>
      </w:r>
      <w:r w:rsidR="00AB3B3D">
        <w:rPr>
          <w:bCs/>
          <w:color w:val="333333"/>
          <w:sz w:val="24"/>
          <w:szCs w:val="24"/>
          <w:highlight w:val="white"/>
        </w:rPr>
        <w:t xml:space="preserve">p. </w:t>
      </w:r>
      <w:r w:rsidRPr="00C04A12">
        <w:rPr>
          <w:bCs/>
          <w:color w:val="333333"/>
          <w:sz w:val="24"/>
          <w:szCs w:val="24"/>
          <w:highlight w:val="white"/>
        </w:rPr>
        <w:t xml:space="preserve">533-534. </w:t>
      </w:r>
      <w:proofErr w:type="spellStart"/>
      <w:r w:rsidR="00212489">
        <w:rPr>
          <w:bCs/>
          <w:color w:val="333333"/>
          <w:sz w:val="24"/>
          <w:szCs w:val="24"/>
          <w:highlight w:val="white"/>
        </w:rPr>
        <w:t>doi</w:t>
      </w:r>
      <w:proofErr w:type="spellEnd"/>
      <w:r w:rsidRPr="00C04A12">
        <w:rPr>
          <w:bCs/>
          <w:color w:val="333333"/>
          <w:sz w:val="24"/>
          <w:szCs w:val="24"/>
          <w:highlight w:val="white"/>
        </w:rPr>
        <w:t xml:space="preserve">: </w:t>
      </w:r>
      <w:hyperlink r:id="rId118" w:history="1">
        <w:r w:rsidRPr="00C04A12">
          <w:rPr>
            <w:bCs/>
            <w:color w:val="333333"/>
            <w:sz w:val="24"/>
            <w:szCs w:val="24"/>
            <w:highlight w:val="white"/>
          </w:rPr>
          <w:t>10.1161/CIRCOUTCOMES.115.002415</w:t>
        </w:r>
      </w:hyperlink>
      <w:r w:rsidRPr="00C04A12">
        <w:rPr>
          <w:bCs/>
          <w:color w:val="333333"/>
          <w:sz w:val="24"/>
          <w:szCs w:val="24"/>
          <w:highlight w:val="white"/>
        </w:rPr>
        <w:t xml:space="preserve">. </w:t>
      </w:r>
    </w:p>
    <w:p w14:paraId="0512139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Krystalli, A. (2021) </w:t>
      </w:r>
      <w:r w:rsidRPr="00C04A12">
        <w:rPr>
          <w:bCs/>
          <w:i/>
          <w:color w:val="333333"/>
          <w:sz w:val="24"/>
          <w:szCs w:val="24"/>
          <w:highlight w:val="white"/>
        </w:rPr>
        <w:t>Reproducible research data and project management in R</w:t>
      </w:r>
      <w:r w:rsidRPr="00C04A12">
        <w:rPr>
          <w:bCs/>
          <w:color w:val="333333"/>
          <w:sz w:val="24"/>
          <w:szCs w:val="24"/>
          <w:highlight w:val="white"/>
        </w:rPr>
        <w:t>. Available at:</w:t>
      </w:r>
      <w:hyperlink r:id="rId119">
        <w:r w:rsidRPr="00C04A12">
          <w:rPr>
            <w:bCs/>
            <w:color w:val="333333"/>
            <w:sz w:val="24"/>
            <w:szCs w:val="24"/>
            <w:highlight w:val="white"/>
          </w:rPr>
          <w:t xml:space="preserve"> </w:t>
        </w:r>
      </w:hyperlink>
      <w:hyperlink r:id="rId120">
        <w:r w:rsidRPr="00C04A12">
          <w:rPr>
            <w:bCs/>
            <w:color w:val="1155CC"/>
            <w:sz w:val="24"/>
            <w:szCs w:val="24"/>
            <w:highlight w:val="white"/>
            <w:u w:val="single"/>
          </w:rPr>
          <w:t>https://annakrystalli.me/rrresearchACCE20/</w:t>
        </w:r>
      </w:hyperlink>
      <w:r w:rsidRPr="00C04A12">
        <w:rPr>
          <w:bCs/>
          <w:color w:val="333333"/>
          <w:sz w:val="24"/>
          <w:szCs w:val="24"/>
          <w:highlight w:val="white"/>
        </w:rPr>
        <w:t>.</w:t>
      </w:r>
    </w:p>
    <w:p w14:paraId="2187108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Kwon, D. (2022) ‘ResearchGate dealt a blow in copyright lawsuit’, </w:t>
      </w:r>
      <w:r w:rsidRPr="00C04A12">
        <w:rPr>
          <w:bCs/>
          <w:i/>
          <w:color w:val="333333"/>
          <w:sz w:val="24"/>
          <w:szCs w:val="24"/>
          <w:highlight w:val="white"/>
        </w:rPr>
        <w:t>Nature</w:t>
      </w:r>
      <w:r w:rsidRPr="00C04A12">
        <w:rPr>
          <w:bCs/>
          <w:color w:val="333333"/>
          <w:sz w:val="24"/>
          <w:szCs w:val="24"/>
          <w:highlight w:val="white"/>
        </w:rPr>
        <w:t>, 603(7901), pp. 375–376. doi:</w:t>
      </w:r>
      <w:hyperlink r:id="rId121">
        <w:r w:rsidRPr="00C04A12">
          <w:rPr>
            <w:bCs/>
            <w:color w:val="1155CC"/>
            <w:sz w:val="24"/>
            <w:szCs w:val="24"/>
            <w:highlight w:val="white"/>
            <w:u w:val="single"/>
          </w:rPr>
          <w:t>10.1038/d41586-022-00513-9</w:t>
        </w:r>
      </w:hyperlink>
      <w:r w:rsidRPr="00C04A12">
        <w:rPr>
          <w:bCs/>
          <w:color w:val="333333"/>
          <w:sz w:val="24"/>
          <w:szCs w:val="24"/>
          <w:highlight w:val="white"/>
        </w:rPr>
        <w:t>.</w:t>
      </w:r>
    </w:p>
    <w:p w14:paraId="5590ED9E" w14:textId="77777777" w:rsidR="008D6CD5" w:rsidRPr="00C04A12" w:rsidRDefault="005D5275">
      <w:pPr>
        <w:spacing w:after="220" w:line="324" w:lineRule="auto"/>
        <w:rPr>
          <w:bCs/>
          <w:color w:val="333333"/>
          <w:sz w:val="24"/>
          <w:szCs w:val="24"/>
          <w:highlight w:val="white"/>
        </w:rPr>
      </w:pPr>
      <w:r w:rsidRPr="0018653D">
        <w:rPr>
          <w:bCs/>
          <w:color w:val="333333"/>
          <w:sz w:val="24"/>
          <w:szCs w:val="24"/>
          <w:highlight w:val="white"/>
          <w:lang w:val="nl-NL"/>
        </w:rPr>
        <w:t xml:space="preserve">Lamprecht, A.-L. </w:t>
      </w:r>
      <w:r w:rsidRPr="0018653D">
        <w:rPr>
          <w:bCs/>
          <w:i/>
          <w:color w:val="333333"/>
          <w:sz w:val="24"/>
          <w:szCs w:val="24"/>
          <w:highlight w:val="white"/>
          <w:lang w:val="nl-NL"/>
        </w:rPr>
        <w:t>et al.</w:t>
      </w:r>
      <w:r w:rsidRPr="0018653D">
        <w:rPr>
          <w:bCs/>
          <w:color w:val="333333"/>
          <w:sz w:val="24"/>
          <w:szCs w:val="24"/>
          <w:highlight w:val="white"/>
          <w:lang w:val="nl-NL"/>
        </w:rPr>
        <w:t xml:space="preserve"> </w:t>
      </w:r>
      <w:r w:rsidRPr="00C04A12">
        <w:rPr>
          <w:bCs/>
          <w:color w:val="333333"/>
          <w:sz w:val="24"/>
          <w:szCs w:val="24"/>
          <w:highlight w:val="white"/>
        </w:rPr>
        <w:t xml:space="preserve">(2020) ‘Towards FAIR principles for research software’, </w:t>
      </w:r>
      <w:r w:rsidRPr="00C04A12">
        <w:rPr>
          <w:bCs/>
          <w:i/>
          <w:color w:val="333333"/>
          <w:sz w:val="24"/>
          <w:szCs w:val="24"/>
          <w:highlight w:val="white"/>
        </w:rPr>
        <w:t>Data Science</w:t>
      </w:r>
      <w:r w:rsidRPr="00C04A12">
        <w:rPr>
          <w:bCs/>
          <w:color w:val="333333"/>
          <w:sz w:val="24"/>
          <w:szCs w:val="24"/>
          <w:highlight w:val="white"/>
        </w:rPr>
        <w:t xml:space="preserve">. Edited by P. </w:t>
      </w:r>
      <w:proofErr w:type="spellStart"/>
      <w:r w:rsidRPr="00C04A12">
        <w:rPr>
          <w:bCs/>
          <w:color w:val="333333"/>
          <w:sz w:val="24"/>
          <w:szCs w:val="24"/>
          <w:highlight w:val="white"/>
        </w:rPr>
        <w:t>Groth</w:t>
      </w:r>
      <w:proofErr w:type="spellEnd"/>
      <w:r w:rsidRPr="00C04A12">
        <w:rPr>
          <w:bCs/>
          <w:color w:val="333333"/>
          <w:sz w:val="24"/>
          <w:szCs w:val="24"/>
          <w:highlight w:val="white"/>
        </w:rPr>
        <w:t xml:space="preserve">, P. </w:t>
      </w:r>
      <w:proofErr w:type="spellStart"/>
      <w:r w:rsidRPr="00C04A12">
        <w:rPr>
          <w:bCs/>
          <w:color w:val="333333"/>
          <w:sz w:val="24"/>
          <w:szCs w:val="24"/>
          <w:highlight w:val="white"/>
        </w:rPr>
        <w:t>Groth</w:t>
      </w:r>
      <w:proofErr w:type="spellEnd"/>
      <w:r w:rsidRPr="00C04A12">
        <w:rPr>
          <w:bCs/>
          <w:color w:val="333333"/>
          <w:sz w:val="24"/>
          <w:szCs w:val="24"/>
          <w:highlight w:val="white"/>
        </w:rPr>
        <w:t>, and M. Dumontier, 3(1), pp. 37–59. doi:</w:t>
      </w:r>
      <w:hyperlink r:id="rId122">
        <w:r w:rsidRPr="00C04A12">
          <w:rPr>
            <w:bCs/>
            <w:color w:val="1155CC"/>
            <w:sz w:val="24"/>
            <w:szCs w:val="24"/>
            <w:highlight w:val="white"/>
            <w:u w:val="single"/>
          </w:rPr>
          <w:t>10.3233/DS-190026</w:t>
        </w:r>
      </w:hyperlink>
      <w:r w:rsidRPr="00C04A12">
        <w:rPr>
          <w:bCs/>
          <w:color w:val="333333"/>
          <w:sz w:val="24"/>
          <w:szCs w:val="24"/>
          <w:highlight w:val="white"/>
        </w:rPr>
        <w:t>.</w:t>
      </w:r>
    </w:p>
    <w:p w14:paraId="33F8AE8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Langham-</w:t>
      </w:r>
      <w:proofErr w:type="spellStart"/>
      <w:r w:rsidRPr="00C04A12">
        <w:rPr>
          <w:bCs/>
          <w:color w:val="333333"/>
          <w:sz w:val="24"/>
          <w:szCs w:val="24"/>
          <w:highlight w:val="white"/>
        </w:rPr>
        <w:t>Putrow</w:t>
      </w:r>
      <w:proofErr w:type="spellEnd"/>
      <w:r w:rsidRPr="00C04A12">
        <w:rPr>
          <w:bCs/>
          <w:color w:val="333333"/>
          <w:sz w:val="24"/>
          <w:szCs w:val="24"/>
          <w:highlight w:val="white"/>
        </w:rPr>
        <w:t xml:space="preserve">, A., Bakker, C. and Riegelman, A. (2021) ‘Is the open access citation advantage real? A systematic review of the citation of open access and subscription-based articles’, </w:t>
      </w:r>
      <w:r w:rsidRPr="00C04A12">
        <w:rPr>
          <w:bCs/>
          <w:i/>
          <w:color w:val="333333"/>
          <w:sz w:val="24"/>
          <w:szCs w:val="24"/>
          <w:highlight w:val="white"/>
        </w:rPr>
        <w:t>PLOS ONE</w:t>
      </w:r>
      <w:r w:rsidRPr="00C04A12">
        <w:rPr>
          <w:bCs/>
          <w:color w:val="333333"/>
          <w:sz w:val="24"/>
          <w:szCs w:val="24"/>
          <w:highlight w:val="white"/>
        </w:rPr>
        <w:t>. Edited by S. Lozano, 16(6), p. e0253129. doi:</w:t>
      </w:r>
      <w:hyperlink r:id="rId123">
        <w:r w:rsidRPr="00C04A12">
          <w:rPr>
            <w:bCs/>
            <w:color w:val="1155CC"/>
            <w:sz w:val="24"/>
            <w:szCs w:val="24"/>
            <w:highlight w:val="white"/>
            <w:u w:val="single"/>
          </w:rPr>
          <w:t>10.1371/journal.pone.0253129</w:t>
        </w:r>
      </w:hyperlink>
      <w:r w:rsidRPr="00C04A12">
        <w:rPr>
          <w:bCs/>
          <w:color w:val="333333"/>
          <w:sz w:val="24"/>
          <w:szCs w:val="24"/>
          <w:highlight w:val="white"/>
        </w:rPr>
        <w:t>.</w:t>
      </w:r>
    </w:p>
    <w:p w14:paraId="664D1D2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Laird, J. (2021) ‘Resources for using spreadsheets in research and moving onto other tools’ Software Sustainability Institute blog. </w:t>
      </w:r>
      <w:hyperlink r:id="rId124" w:history="1">
        <w:r w:rsidRPr="00C04A12">
          <w:rPr>
            <w:bCs/>
            <w:color w:val="333333"/>
            <w:sz w:val="24"/>
            <w:szCs w:val="24"/>
            <w:highlight w:val="white"/>
          </w:rPr>
          <w:t>https://web.archive.org/web/20220122155129/https://www.software.ac.uk/blog/2021-11-05-resources-using-spreadsheets-research-and-moving-other-tools</w:t>
        </w:r>
      </w:hyperlink>
      <w:r w:rsidRPr="00C04A12">
        <w:rPr>
          <w:bCs/>
          <w:color w:val="333333"/>
          <w:sz w:val="24"/>
          <w:szCs w:val="24"/>
          <w:highlight w:val="white"/>
        </w:rPr>
        <w:t xml:space="preserve">. </w:t>
      </w:r>
    </w:p>
    <w:p w14:paraId="376366E3"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Lancelotti</w:t>
      </w:r>
      <w:proofErr w:type="spellEnd"/>
      <w:r w:rsidRPr="00C04A12">
        <w:rPr>
          <w:bCs/>
          <w:color w:val="333333"/>
          <w:sz w:val="24"/>
          <w:szCs w:val="24"/>
          <w:highlight w:val="white"/>
        </w:rPr>
        <w:t xml:space="preserve">, C. (2018) ‘Not all that burns is wood. A social perspective on fuel exploitation and use during the Indus urban period (2600-1900 BC),’ </w:t>
      </w:r>
      <w:proofErr w:type="spellStart"/>
      <w:r w:rsidRPr="00C04A12">
        <w:rPr>
          <w:bCs/>
          <w:color w:val="333333"/>
          <w:sz w:val="24"/>
          <w:szCs w:val="24"/>
          <w:highlight w:val="white"/>
        </w:rPr>
        <w:t>PLoS</w:t>
      </w:r>
      <w:proofErr w:type="spellEnd"/>
      <w:r w:rsidRPr="00C04A12">
        <w:rPr>
          <w:bCs/>
          <w:color w:val="333333"/>
          <w:sz w:val="24"/>
          <w:szCs w:val="24"/>
          <w:highlight w:val="white"/>
        </w:rPr>
        <w:t xml:space="preserve"> One 13(3): e0192364.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25" w:history="1">
        <w:r w:rsidRPr="00C04A12">
          <w:rPr>
            <w:bCs/>
            <w:color w:val="333333"/>
            <w:sz w:val="24"/>
            <w:szCs w:val="24"/>
            <w:highlight w:val="white"/>
          </w:rPr>
          <w:t>10.1371/journal.pone.0192364</w:t>
        </w:r>
      </w:hyperlink>
      <w:r w:rsidRPr="00C04A12">
        <w:rPr>
          <w:bCs/>
          <w:color w:val="333333"/>
          <w:sz w:val="24"/>
          <w:szCs w:val="24"/>
          <w:highlight w:val="white"/>
        </w:rPr>
        <w:t>.</w:t>
      </w:r>
    </w:p>
    <w:p w14:paraId="7B6EDB84" w14:textId="487B756D"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Leggett, S. (2022a) ‘A Hierarchical Meta-Analytical Approach to Western European Dietary Transitions in the First Millennium AD.’ European Journal of Archaeology,</w:t>
      </w:r>
      <w:r w:rsidR="00AB3B3D">
        <w:rPr>
          <w:bCs/>
          <w:color w:val="333333"/>
          <w:sz w:val="24"/>
          <w:szCs w:val="24"/>
          <w:highlight w:val="white"/>
        </w:rPr>
        <w:t xml:space="preserve"> pp.</w:t>
      </w:r>
      <w:r w:rsidRPr="00C04A12">
        <w:rPr>
          <w:bCs/>
          <w:color w:val="333333"/>
          <w:sz w:val="24"/>
          <w:szCs w:val="24"/>
          <w:highlight w:val="white"/>
        </w:rPr>
        <w:t xml:space="preserve"> 1-21. doi:10.1017/eaa.2022.23.</w:t>
      </w:r>
    </w:p>
    <w:p w14:paraId="66E85AFA"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Leggett, S. (2022b) Western European Diet in the First Millennium AD. Open Science Framework.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26" w:history="1">
        <w:r w:rsidRPr="00C04A12">
          <w:rPr>
            <w:bCs/>
            <w:color w:val="333333"/>
            <w:sz w:val="24"/>
            <w:szCs w:val="24"/>
            <w:highlight w:val="white"/>
          </w:rPr>
          <w:t>10.17605/OSF.IO/6B8MZ</w:t>
        </w:r>
      </w:hyperlink>
    </w:p>
    <w:p w14:paraId="7AF704C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Leggett, S. (2022c) Tackling Early Medieval Dietary Transitions Using a Hierarchical and Multi-Isotope Approach. GitHub. </w:t>
      </w:r>
      <w:hyperlink r:id="rId127" w:history="1">
        <w:r w:rsidRPr="00C04A12">
          <w:rPr>
            <w:bCs/>
            <w:color w:val="333333"/>
            <w:sz w:val="24"/>
            <w:szCs w:val="24"/>
            <w:highlight w:val="white"/>
          </w:rPr>
          <w:t>https://web.archive.org/web/20221019161538/https://github.com/samleggs22/HClust_Diet_isotope</w:t>
        </w:r>
      </w:hyperlink>
      <w:r w:rsidRPr="00C04A12">
        <w:rPr>
          <w:bCs/>
          <w:color w:val="333333"/>
          <w:sz w:val="24"/>
          <w:szCs w:val="24"/>
          <w:highlight w:val="white"/>
        </w:rPr>
        <w:t xml:space="preserve">. </w:t>
      </w:r>
    </w:p>
    <w:p w14:paraId="717E5B7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Lewis, J. (2021) ‘Probabilistic Modelling for Incorporating Uncertainty in Least Cost Path Results: A Postdictive Roman Road Case Study’, Journal of Archaeological Method and Theory.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28" w:history="1">
        <w:r w:rsidRPr="00C04A12">
          <w:rPr>
            <w:bCs/>
            <w:color w:val="333333"/>
            <w:sz w:val="24"/>
            <w:szCs w:val="24"/>
            <w:highlight w:val="white"/>
          </w:rPr>
          <w:t>10.1007/s10816-021-09522-w</w:t>
        </w:r>
      </w:hyperlink>
      <w:r w:rsidRPr="00C04A12">
        <w:rPr>
          <w:bCs/>
          <w:color w:val="333333"/>
          <w:sz w:val="24"/>
          <w:szCs w:val="24"/>
          <w:highlight w:val="white"/>
        </w:rPr>
        <w:t xml:space="preserve"> </w:t>
      </w:r>
    </w:p>
    <w:p w14:paraId="1786FDA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Lovelace, R., </w:t>
      </w:r>
      <w:proofErr w:type="spellStart"/>
      <w:r w:rsidRPr="00C04A12">
        <w:rPr>
          <w:bCs/>
          <w:color w:val="333333"/>
          <w:sz w:val="24"/>
          <w:szCs w:val="24"/>
          <w:highlight w:val="white"/>
        </w:rPr>
        <w:t>Nowosad</w:t>
      </w:r>
      <w:proofErr w:type="spellEnd"/>
      <w:r w:rsidRPr="00C04A12">
        <w:rPr>
          <w:bCs/>
          <w:color w:val="333333"/>
          <w:sz w:val="24"/>
          <w:szCs w:val="24"/>
          <w:highlight w:val="white"/>
        </w:rPr>
        <w:t xml:space="preserve">, and J. </w:t>
      </w:r>
      <w:proofErr w:type="spellStart"/>
      <w:r w:rsidRPr="00C04A12">
        <w:rPr>
          <w:bCs/>
          <w:color w:val="333333"/>
          <w:sz w:val="24"/>
          <w:szCs w:val="24"/>
          <w:highlight w:val="white"/>
        </w:rPr>
        <w:t>Muenchow</w:t>
      </w:r>
      <w:proofErr w:type="spellEnd"/>
      <w:r w:rsidRPr="00C04A12">
        <w:rPr>
          <w:bCs/>
          <w:color w:val="333333"/>
          <w:sz w:val="24"/>
          <w:szCs w:val="24"/>
          <w:highlight w:val="white"/>
        </w:rPr>
        <w:t>, J. (2019) ‘</w:t>
      </w:r>
      <w:proofErr w:type="spellStart"/>
      <w:r w:rsidRPr="00C04A12">
        <w:rPr>
          <w:bCs/>
          <w:color w:val="333333"/>
          <w:sz w:val="24"/>
          <w:szCs w:val="24"/>
          <w:highlight w:val="white"/>
        </w:rPr>
        <w:t>Geocomputation</w:t>
      </w:r>
      <w:proofErr w:type="spellEnd"/>
      <w:r w:rsidRPr="00C04A12">
        <w:rPr>
          <w:bCs/>
          <w:color w:val="333333"/>
          <w:sz w:val="24"/>
          <w:szCs w:val="24"/>
          <w:highlight w:val="white"/>
        </w:rPr>
        <w:t xml:space="preserve"> with R’. CRC Press.</w:t>
      </w:r>
    </w:p>
    <w:p w14:paraId="77284396" w14:textId="5247568E" w:rsidR="008B7212" w:rsidRPr="008B7212" w:rsidRDefault="008B7212">
      <w:pPr>
        <w:spacing w:after="220" w:line="324" w:lineRule="auto"/>
        <w:rPr>
          <w:ins w:id="324" w:author="Emma Karoune" w:date="2022-10-25T14:51:00Z"/>
          <w:bCs/>
          <w:color w:val="333333"/>
          <w:sz w:val="24"/>
          <w:szCs w:val="24"/>
          <w:highlight w:val="white"/>
        </w:rPr>
      </w:pPr>
      <w:ins w:id="325" w:author="Emma Karoune" w:date="2022-10-25T14:51:00Z">
        <w:r w:rsidRPr="008B7212">
          <w:rPr>
            <w:bCs/>
            <w:color w:val="333333"/>
            <w:sz w:val="24"/>
            <w:szCs w:val="24"/>
            <w:highlight w:val="white"/>
          </w:rPr>
          <w:t xml:space="preserve">Maher, B. and Van </w:t>
        </w:r>
        <w:proofErr w:type="spellStart"/>
        <w:r w:rsidRPr="008B7212">
          <w:rPr>
            <w:bCs/>
            <w:color w:val="333333"/>
            <w:sz w:val="24"/>
            <w:szCs w:val="24"/>
            <w:highlight w:val="white"/>
          </w:rPr>
          <w:t>Noor</w:t>
        </w:r>
        <w:r w:rsidRPr="00A664E1">
          <w:rPr>
            <w:bCs/>
            <w:color w:val="333333"/>
            <w:sz w:val="24"/>
            <w:szCs w:val="24"/>
            <w:highlight w:val="white"/>
          </w:rPr>
          <w:t>den</w:t>
        </w:r>
        <w:proofErr w:type="spellEnd"/>
        <w:r w:rsidRPr="00A664E1">
          <w:rPr>
            <w:bCs/>
            <w:color w:val="333333"/>
            <w:sz w:val="24"/>
            <w:szCs w:val="24"/>
            <w:highlight w:val="white"/>
          </w:rPr>
          <w:t>, R. (2021)</w:t>
        </w:r>
      </w:ins>
      <w:ins w:id="326" w:author="Emma Karoune" w:date="2022-10-25T14:52:00Z">
        <w:r w:rsidRPr="00A664E1">
          <w:rPr>
            <w:bCs/>
            <w:color w:val="333333"/>
            <w:sz w:val="24"/>
            <w:szCs w:val="24"/>
            <w:highlight w:val="white"/>
          </w:rPr>
          <w:t xml:space="preserve"> How the</w:t>
        </w:r>
        <w:r>
          <w:rPr>
            <w:bCs/>
            <w:color w:val="333333"/>
            <w:sz w:val="24"/>
            <w:szCs w:val="24"/>
            <w:highlight w:val="white"/>
          </w:rPr>
          <w:t xml:space="preserve"> COVID pandemic is changing global science collaborations. Nature, 594 pp. 316-319. </w:t>
        </w:r>
      </w:ins>
      <w:proofErr w:type="spellStart"/>
      <w:ins w:id="327" w:author="Emma Karoune" w:date="2022-10-25T14:53:00Z">
        <w:r>
          <w:rPr>
            <w:bCs/>
            <w:color w:val="333333"/>
            <w:sz w:val="24"/>
            <w:szCs w:val="24"/>
            <w:highlight w:val="white"/>
          </w:rPr>
          <w:t>d</w:t>
        </w:r>
      </w:ins>
      <w:ins w:id="328" w:author="Emma Karoune" w:date="2022-10-25T14:52:00Z">
        <w:r>
          <w:rPr>
            <w:bCs/>
            <w:color w:val="333333"/>
            <w:sz w:val="24"/>
            <w:szCs w:val="24"/>
            <w:highlight w:val="white"/>
          </w:rPr>
          <w:t>oi</w:t>
        </w:r>
        <w:proofErr w:type="spellEnd"/>
        <w:r>
          <w:rPr>
            <w:bCs/>
            <w:color w:val="333333"/>
            <w:sz w:val="24"/>
            <w:szCs w:val="24"/>
            <w:highlight w:val="white"/>
          </w:rPr>
          <w:t xml:space="preserve">: </w:t>
        </w:r>
        <w:r w:rsidRPr="00A664E1">
          <w:rPr>
            <w:rStyle w:val="Emphasis"/>
            <w:i w:val="0"/>
            <w:iCs w:val="0"/>
            <w:color w:val="222222"/>
            <w:sz w:val="24"/>
            <w:szCs w:val="24"/>
            <w:shd w:val="clear" w:color="auto" w:fill="FFFFFF"/>
          </w:rPr>
          <w:t>10.1038/d41586-021-01570-2</w:t>
        </w:r>
      </w:ins>
    </w:p>
    <w:p w14:paraId="30BDD665" w14:textId="3A52021F"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Markowetz</w:t>
      </w:r>
      <w:proofErr w:type="spellEnd"/>
      <w:r w:rsidRPr="00C04A12">
        <w:rPr>
          <w:bCs/>
          <w:color w:val="333333"/>
          <w:sz w:val="24"/>
          <w:szCs w:val="24"/>
          <w:highlight w:val="white"/>
        </w:rPr>
        <w:t xml:space="preserve">, F. (2015) ‘Five selfish reasons to work reproducibly’, </w:t>
      </w:r>
      <w:r w:rsidRPr="00C04A12">
        <w:rPr>
          <w:bCs/>
          <w:i/>
          <w:color w:val="333333"/>
          <w:sz w:val="24"/>
          <w:szCs w:val="24"/>
          <w:highlight w:val="white"/>
        </w:rPr>
        <w:t>Genome Biology</w:t>
      </w:r>
      <w:r w:rsidRPr="00C04A12">
        <w:rPr>
          <w:bCs/>
          <w:color w:val="333333"/>
          <w:sz w:val="24"/>
          <w:szCs w:val="24"/>
          <w:highlight w:val="white"/>
        </w:rPr>
        <w:t>, 16(1), p. 274. doi:</w:t>
      </w:r>
      <w:hyperlink r:id="rId129">
        <w:r w:rsidRPr="00C04A12">
          <w:rPr>
            <w:bCs/>
            <w:color w:val="1155CC"/>
            <w:sz w:val="24"/>
            <w:szCs w:val="24"/>
            <w:highlight w:val="white"/>
            <w:u w:val="single"/>
          </w:rPr>
          <w:t>10.1186/s13059-015-0850-7</w:t>
        </w:r>
      </w:hyperlink>
      <w:r w:rsidRPr="00C04A12">
        <w:rPr>
          <w:bCs/>
          <w:color w:val="333333"/>
          <w:sz w:val="24"/>
          <w:szCs w:val="24"/>
          <w:highlight w:val="white"/>
        </w:rPr>
        <w:t>.</w:t>
      </w:r>
    </w:p>
    <w:p w14:paraId="31E9E324" w14:textId="0412031E"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Marwick, B. (2017</w:t>
      </w:r>
      <w:r w:rsidR="00CA0574" w:rsidRPr="00C04A12">
        <w:rPr>
          <w:bCs/>
          <w:color w:val="333333"/>
          <w:sz w:val="24"/>
          <w:szCs w:val="24"/>
          <w:highlight w:val="white"/>
        </w:rPr>
        <w:t>a</w:t>
      </w:r>
      <w:r w:rsidRPr="00C04A12">
        <w:rPr>
          <w:bCs/>
          <w:color w:val="333333"/>
          <w:sz w:val="24"/>
          <w:szCs w:val="24"/>
          <w:highlight w:val="white"/>
        </w:rPr>
        <w:t xml:space="preserve">) ‘Computational Reproducibility in Archaeological Research: Basic Principles and a Case Study of Their Implementation’, </w:t>
      </w:r>
      <w:r w:rsidRPr="00C04A12">
        <w:rPr>
          <w:bCs/>
          <w:i/>
          <w:color w:val="333333"/>
          <w:sz w:val="24"/>
          <w:szCs w:val="24"/>
          <w:highlight w:val="white"/>
        </w:rPr>
        <w:t>Journal of Archaeological Method and Theory</w:t>
      </w:r>
      <w:r w:rsidRPr="00C04A12">
        <w:rPr>
          <w:bCs/>
          <w:color w:val="333333"/>
          <w:sz w:val="24"/>
          <w:szCs w:val="24"/>
          <w:highlight w:val="white"/>
        </w:rPr>
        <w:t>, 24(2), pp. 424–450. doi:</w:t>
      </w:r>
      <w:hyperlink r:id="rId130">
        <w:r w:rsidRPr="00C04A12">
          <w:rPr>
            <w:bCs/>
            <w:color w:val="1155CC"/>
            <w:sz w:val="24"/>
            <w:szCs w:val="24"/>
            <w:highlight w:val="white"/>
            <w:u w:val="single"/>
          </w:rPr>
          <w:t>10.1007/s10816-015-9272-9</w:t>
        </w:r>
      </w:hyperlink>
      <w:r w:rsidRPr="00C04A12">
        <w:rPr>
          <w:bCs/>
          <w:color w:val="333333"/>
          <w:sz w:val="24"/>
          <w:szCs w:val="24"/>
          <w:highlight w:val="white"/>
        </w:rPr>
        <w:t>.</w:t>
      </w:r>
    </w:p>
    <w:p w14:paraId="63EEBE8A" w14:textId="76C69A42" w:rsidR="00CA0574" w:rsidRPr="00C04A12" w:rsidRDefault="00CA0574">
      <w:pPr>
        <w:spacing w:after="220" w:line="324" w:lineRule="auto"/>
        <w:rPr>
          <w:bCs/>
          <w:color w:val="333333"/>
          <w:sz w:val="24"/>
          <w:szCs w:val="24"/>
          <w:highlight w:val="white"/>
        </w:rPr>
      </w:pPr>
      <w:r w:rsidRPr="00C04A12">
        <w:rPr>
          <w:bCs/>
          <w:color w:val="333333"/>
          <w:sz w:val="24"/>
          <w:szCs w:val="24"/>
          <w:highlight w:val="white"/>
        </w:rPr>
        <w:t xml:space="preserve">Marwick, B. (2017b) How To Do Archaeological Science Using R, GitHub. </w:t>
      </w:r>
    </w:p>
    <w:p w14:paraId="74BB9E1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Marwick, B. </w:t>
      </w:r>
      <w:r w:rsidRPr="00C04A12">
        <w:rPr>
          <w:bCs/>
          <w:i/>
          <w:color w:val="333333"/>
          <w:sz w:val="24"/>
          <w:szCs w:val="24"/>
          <w:highlight w:val="white"/>
        </w:rPr>
        <w:t>et al.</w:t>
      </w:r>
      <w:r w:rsidRPr="00C04A12">
        <w:rPr>
          <w:bCs/>
          <w:color w:val="333333"/>
          <w:sz w:val="24"/>
          <w:szCs w:val="24"/>
          <w:highlight w:val="white"/>
        </w:rPr>
        <w:t xml:space="preserve"> (2017) ‘Open Science in Archaeology’, </w:t>
      </w:r>
      <w:r w:rsidRPr="00C04A12">
        <w:rPr>
          <w:bCs/>
          <w:i/>
          <w:color w:val="333333"/>
          <w:sz w:val="24"/>
          <w:szCs w:val="24"/>
          <w:highlight w:val="white"/>
        </w:rPr>
        <w:t>The SAA Archaeological Record</w:t>
      </w:r>
      <w:r w:rsidRPr="00C04A12">
        <w:rPr>
          <w:bCs/>
          <w:color w:val="333333"/>
          <w:sz w:val="24"/>
          <w:szCs w:val="24"/>
          <w:highlight w:val="white"/>
        </w:rPr>
        <w:t>, 17(4), pp. 8–14.</w:t>
      </w:r>
    </w:p>
    <w:p w14:paraId="5CACB32B" w14:textId="4D503F3B"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Marwick, B. (2018) ‘</w:t>
      </w:r>
      <w:proofErr w:type="spellStart"/>
      <w:r w:rsidRPr="00C04A12">
        <w:rPr>
          <w:bCs/>
          <w:color w:val="333333"/>
          <w:sz w:val="24"/>
          <w:szCs w:val="24"/>
          <w:highlight w:val="white"/>
        </w:rPr>
        <w:t>Tidyverse</w:t>
      </w:r>
      <w:proofErr w:type="spellEnd"/>
      <w:r w:rsidRPr="00C04A12">
        <w:rPr>
          <w:bCs/>
          <w:color w:val="333333"/>
          <w:sz w:val="24"/>
          <w:szCs w:val="24"/>
          <w:highlight w:val="white"/>
        </w:rPr>
        <w:t xml:space="preserve"> for archaeology’, GitHub. </w:t>
      </w:r>
      <w:hyperlink r:id="rId131" w:history="1">
        <w:r w:rsidRPr="00C04A12">
          <w:rPr>
            <w:bCs/>
            <w:color w:val="333333"/>
            <w:sz w:val="24"/>
            <w:szCs w:val="24"/>
            <w:highlight w:val="white"/>
          </w:rPr>
          <w:t>https://web.archive.org/web/20201125061041/https://github.com/benmarwick/tidyverse-for-archaeology</w:t>
        </w:r>
      </w:hyperlink>
      <w:r w:rsidRPr="00C04A12">
        <w:rPr>
          <w:bCs/>
          <w:color w:val="333333"/>
          <w:sz w:val="24"/>
          <w:szCs w:val="24"/>
          <w:highlight w:val="white"/>
        </w:rPr>
        <w:t xml:space="preserve">. </w:t>
      </w:r>
    </w:p>
    <w:p w14:paraId="68625827"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Marwick, B., Boettiger, C. and Mullen, L. (2018) ‘Packaging Data Analytical Work Reproducibly Using R (and Friends)’, </w:t>
      </w:r>
      <w:r w:rsidRPr="00C04A12">
        <w:rPr>
          <w:bCs/>
          <w:i/>
          <w:color w:val="333333"/>
          <w:sz w:val="24"/>
          <w:szCs w:val="24"/>
          <w:highlight w:val="white"/>
        </w:rPr>
        <w:t>The American Statistician</w:t>
      </w:r>
      <w:r w:rsidRPr="00C04A12">
        <w:rPr>
          <w:bCs/>
          <w:color w:val="333333"/>
          <w:sz w:val="24"/>
          <w:szCs w:val="24"/>
          <w:highlight w:val="white"/>
        </w:rPr>
        <w:t>, 72(1), pp. 80–88. doi:</w:t>
      </w:r>
      <w:hyperlink r:id="rId132">
        <w:r w:rsidRPr="00C04A12">
          <w:rPr>
            <w:bCs/>
            <w:color w:val="1155CC"/>
            <w:sz w:val="24"/>
            <w:szCs w:val="24"/>
            <w:highlight w:val="white"/>
            <w:u w:val="single"/>
          </w:rPr>
          <w:t>10.1080/00031305.2017.1375986</w:t>
        </w:r>
      </w:hyperlink>
      <w:r w:rsidRPr="00C04A12">
        <w:rPr>
          <w:bCs/>
          <w:color w:val="333333"/>
          <w:sz w:val="24"/>
          <w:szCs w:val="24"/>
          <w:highlight w:val="white"/>
        </w:rPr>
        <w:t>.</w:t>
      </w:r>
    </w:p>
    <w:p w14:paraId="1FDCC0B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Marwick, B. </w:t>
      </w:r>
      <w:r w:rsidRPr="00C04A12">
        <w:rPr>
          <w:bCs/>
          <w:i/>
          <w:color w:val="333333"/>
          <w:sz w:val="24"/>
          <w:szCs w:val="24"/>
          <w:highlight w:val="white"/>
        </w:rPr>
        <w:t>et al.</w:t>
      </w:r>
      <w:r w:rsidRPr="00C04A12">
        <w:rPr>
          <w:bCs/>
          <w:color w:val="333333"/>
          <w:sz w:val="24"/>
          <w:szCs w:val="24"/>
          <w:highlight w:val="white"/>
        </w:rPr>
        <w:t xml:space="preserve"> (2020a) ‘How to Use Replication Assignments for Teaching Integrity in Empirical Archaeology’, </w:t>
      </w:r>
      <w:r w:rsidRPr="00C04A12">
        <w:rPr>
          <w:bCs/>
          <w:i/>
          <w:color w:val="333333"/>
          <w:sz w:val="24"/>
          <w:szCs w:val="24"/>
          <w:highlight w:val="white"/>
        </w:rPr>
        <w:t>Advances in Archaeological Practice</w:t>
      </w:r>
      <w:r w:rsidRPr="00C04A12">
        <w:rPr>
          <w:bCs/>
          <w:color w:val="333333"/>
          <w:sz w:val="24"/>
          <w:szCs w:val="24"/>
          <w:highlight w:val="white"/>
        </w:rPr>
        <w:t>, 8(1), pp. 78–86. doi:</w:t>
      </w:r>
      <w:hyperlink r:id="rId133">
        <w:r w:rsidRPr="00C04A12">
          <w:rPr>
            <w:bCs/>
            <w:color w:val="1155CC"/>
            <w:sz w:val="24"/>
            <w:szCs w:val="24"/>
            <w:highlight w:val="white"/>
            <w:u w:val="single"/>
          </w:rPr>
          <w:t>10.1017/aap.2019.38</w:t>
        </w:r>
      </w:hyperlink>
      <w:r w:rsidRPr="00C04A12">
        <w:rPr>
          <w:bCs/>
          <w:color w:val="333333"/>
          <w:sz w:val="24"/>
          <w:szCs w:val="24"/>
          <w:highlight w:val="white"/>
        </w:rPr>
        <w:t>.</w:t>
      </w:r>
    </w:p>
    <w:p w14:paraId="72D9D93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Marwick, B., Pham, T.S. and Ko, M.S. (2020b) ‘Over-research and ethics dumping in international archaeology | </w:t>
      </w:r>
      <w:proofErr w:type="spellStart"/>
      <w:r w:rsidRPr="00C04A12">
        <w:rPr>
          <w:bCs/>
          <w:color w:val="333333"/>
          <w:sz w:val="24"/>
          <w:szCs w:val="24"/>
          <w:highlight w:val="white"/>
        </w:rPr>
        <w:t>Nghiên</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cứu</w:t>
      </w:r>
      <w:proofErr w:type="spellEnd"/>
      <w:r w:rsidRPr="00C04A12">
        <w:rPr>
          <w:bCs/>
          <w:color w:val="333333"/>
          <w:sz w:val="24"/>
          <w:szCs w:val="24"/>
          <w:highlight w:val="white"/>
        </w:rPr>
        <w:t xml:space="preserve"> mang </w:t>
      </w:r>
      <w:proofErr w:type="spellStart"/>
      <w:r w:rsidRPr="00C04A12">
        <w:rPr>
          <w:bCs/>
          <w:color w:val="333333"/>
          <w:sz w:val="24"/>
          <w:szCs w:val="24"/>
          <w:highlight w:val="white"/>
        </w:rPr>
        <w:t>tính</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lối</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mòn</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và</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sự</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tha</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hóa</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về</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mặt</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đạo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đức</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trong</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khảo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cổ</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học</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quốc</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tế</w:t>
      </w:r>
      <w:proofErr w:type="spellEnd"/>
      <w:r w:rsidRPr="00C04A12">
        <w:rPr>
          <w:bCs/>
          <w:color w:val="333333"/>
          <w:sz w:val="24"/>
          <w:szCs w:val="24"/>
          <w:highlight w:val="white"/>
        </w:rPr>
        <w:t xml:space="preserve"> | </w:t>
      </w:r>
      <w:proofErr w:type="spellStart"/>
      <w:r w:rsidRPr="0018653D">
        <w:rPr>
          <w:rFonts w:ascii="Myanmar Text" w:hAnsi="Myanmar Text" w:cs="Myanmar Text" w:hint="cs"/>
          <w:bCs/>
          <w:color w:val="333333"/>
          <w:sz w:val="24"/>
          <w:szCs w:val="24"/>
          <w:highlight w:val="white"/>
        </w:rPr>
        <w:t>ိုင်ငံတကာေရှးေဟာင်းသုေတသနပညာရပ်မ</w:t>
      </w:r>
      <w:proofErr w:type="spellEnd"/>
      <w:r w:rsidRPr="0018653D">
        <w:rPr>
          <w:rFonts w:ascii="Myanmar Text" w:hAnsi="Myanmar Text" w:cs="Myanmar Text" w:hint="cs"/>
          <w:bCs/>
          <w:color w:val="333333"/>
          <w:sz w:val="24"/>
          <w:szCs w:val="24"/>
          <w:highlight w:val="white"/>
        </w:rPr>
        <w:t>ှ</w:t>
      </w:r>
      <w:r w:rsidRPr="00C04A12">
        <w:rPr>
          <w:bCs/>
          <w:color w:val="333333"/>
          <w:sz w:val="24"/>
          <w:szCs w:val="24"/>
          <w:highlight w:val="white"/>
        </w:rPr>
        <w:t xml:space="preserve"> </w:t>
      </w:r>
      <w:proofErr w:type="spellStart"/>
      <w:r w:rsidRPr="0018653D">
        <w:rPr>
          <w:rFonts w:ascii="Myanmar Text" w:hAnsi="Myanmar Text" w:cs="Myanmar Text" w:hint="cs"/>
          <w:bCs/>
          <w:color w:val="333333"/>
          <w:sz w:val="24"/>
          <w:szCs w:val="24"/>
          <w:highlight w:val="white"/>
        </w:rPr>
        <w:t>မဆီေလျာ်ေသာ</w:t>
      </w:r>
      <w:proofErr w:type="spellEnd"/>
      <w:r w:rsidRPr="00C04A12">
        <w:rPr>
          <w:bCs/>
          <w:color w:val="333333"/>
          <w:sz w:val="24"/>
          <w:szCs w:val="24"/>
          <w:highlight w:val="white"/>
        </w:rPr>
        <w:t xml:space="preserve"> </w:t>
      </w:r>
      <w:proofErr w:type="spellStart"/>
      <w:r w:rsidRPr="0018653D">
        <w:rPr>
          <w:rFonts w:ascii="Myanmar Text" w:hAnsi="Myanmar Text" w:cs="Myanmar Text" w:hint="cs"/>
          <w:bCs/>
          <w:color w:val="333333"/>
          <w:sz w:val="24"/>
          <w:szCs w:val="24"/>
          <w:highlight w:val="white"/>
        </w:rPr>
        <w:t>သုေတသနများှင</w:t>
      </w:r>
      <w:proofErr w:type="spellEnd"/>
      <w:r w:rsidRPr="0018653D">
        <w:rPr>
          <w:rFonts w:ascii="Myanmar Text" w:hAnsi="Myanmar Text" w:cs="Myanmar Text" w:hint="cs"/>
          <w:bCs/>
          <w:color w:val="333333"/>
          <w:sz w:val="24"/>
          <w:szCs w:val="24"/>
          <w:highlight w:val="white"/>
        </w:rPr>
        <w:t>့်</w:t>
      </w:r>
      <w:r w:rsidRPr="00C04A12">
        <w:rPr>
          <w:bCs/>
          <w:color w:val="333333"/>
          <w:sz w:val="24"/>
          <w:szCs w:val="24"/>
          <w:highlight w:val="white"/>
        </w:rPr>
        <w:t xml:space="preserve"> </w:t>
      </w:r>
      <w:proofErr w:type="spellStart"/>
      <w:r w:rsidRPr="0018653D">
        <w:rPr>
          <w:rFonts w:ascii="Myanmar Text" w:hAnsi="Myanmar Text" w:cs="Myanmar Text" w:hint="cs"/>
          <w:bCs/>
          <w:color w:val="333333"/>
          <w:sz w:val="24"/>
          <w:szCs w:val="24"/>
          <w:highlight w:val="white"/>
        </w:rPr>
        <w:t>မသင</w:t>
      </w:r>
      <w:proofErr w:type="spellEnd"/>
      <w:r w:rsidRPr="0018653D">
        <w:rPr>
          <w:rFonts w:ascii="Myanmar Text" w:hAnsi="Myanmar Text" w:cs="Myanmar Text" w:hint="cs"/>
          <w:bCs/>
          <w:color w:val="333333"/>
          <w:sz w:val="24"/>
          <w:szCs w:val="24"/>
          <w:highlight w:val="white"/>
        </w:rPr>
        <w:t>့်</w:t>
      </w:r>
      <w:proofErr w:type="spellStart"/>
      <w:r w:rsidRPr="0018653D">
        <w:rPr>
          <w:rFonts w:ascii="Myanmar Text" w:hAnsi="Myanmar Text" w:cs="Myanmar Text" w:hint="cs"/>
          <w:bCs/>
          <w:color w:val="333333"/>
          <w:sz w:val="24"/>
          <w:szCs w:val="24"/>
          <w:highlight w:val="white"/>
        </w:rPr>
        <w:t>ေလျာ်ေသာ</w:t>
      </w:r>
      <w:proofErr w:type="spellEnd"/>
      <w:r w:rsidRPr="00C04A12">
        <w:rPr>
          <w:bCs/>
          <w:color w:val="333333"/>
          <w:sz w:val="24"/>
          <w:szCs w:val="24"/>
          <w:highlight w:val="white"/>
        </w:rPr>
        <w:t xml:space="preserve"> </w:t>
      </w:r>
      <w:proofErr w:type="spellStart"/>
      <w:r w:rsidRPr="0018653D">
        <w:rPr>
          <w:rFonts w:ascii="Myanmar Text" w:hAnsi="Myanmar Text" w:cs="Myanmar Text" w:hint="cs"/>
          <w:bCs/>
          <w:color w:val="333333"/>
          <w:sz w:val="24"/>
          <w:szCs w:val="24"/>
          <w:highlight w:val="white"/>
        </w:rPr>
        <w:t>ကျင</w:t>
      </w:r>
      <w:proofErr w:type="spellEnd"/>
      <w:r w:rsidRPr="0018653D">
        <w:rPr>
          <w:rFonts w:ascii="Myanmar Text" w:hAnsi="Myanmar Text" w:cs="Myanmar Text" w:hint="cs"/>
          <w:bCs/>
          <w:color w:val="333333"/>
          <w:sz w:val="24"/>
          <w:szCs w:val="24"/>
          <w:highlight w:val="white"/>
        </w:rPr>
        <w:t>့်</w:t>
      </w:r>
      <w:proofErr w:type="spellStart"/>
      <w:r w:rsidRPr="0018653D">
        <w:rPr>
          <w:rFonts w:ascii="Myanmar Text" w:hAnsi="Myanmar Text" w:cs="Myanmar Text" w:hint="cs"/>
          <w:bCs/>
          <w:color w:val="333333"/>
          <w:sz w:val="24"/>
          <w:szCs w:val="24"/>
          <w:highlight w:val="white"/>
        </w:rPr>
        <w:t>ဝတ်များ</w:t>
      </w:r>
      <w:proofErr w:type="spellEnd"/>
      <w:r w:rsidRPr="00C04A12">
        <w:rPr>
          <w:bCs/>
          <w:color w:val="333333"/>
          <w:sz w:val="24"/>
          <w:szCs w:val="24"/>
          <w:highlight w:val="white"/>
        </w:rPr>
        <w:t xml:space="preserve">’, </w:t>
      </w:r>
      <w:r w:rsidRPr="00C04A12">
        <w:rPr>
          <w:bCs/>
          <w:i/>
          <w:color w:val="333333"/>
          <w:sz w:val="24"/>
          <w:szCs w:val="24"/>
          <w:highlight w:val="white"/>
        </w:rPr>
        <w:t>SPAFA Journal</w:t>
      </w:r>
      <w:r w:rsidRPr="00C04A12">
        <w:rPr>
          <w:bCs/>
          <w:color w:val="333333"/>
          <w:sz w:val="24"/>
          <w:szCs w:val="24"/>
          <w:highlight w:val="white"/>
        </w:rPr>
        <w:t>, 4. doi:</w:t>
      </w:r>
      <w:hyperlink r:id="rId134">
        <w:r w:rsidRPr="00C04A12">
          <w:rPr>
            <w:bCs/>
            <w:color w:val="1155CC"/>
            <w:sz w:val="24"/>
            <w:szCs w:val="24"/>
            <w:highlight w:val="white"/>
            <w:u w:val="single"/>
          </w:rPr>
          <w:t>10.26721/spafajournal.v4i0.625</w:t>
        </w:r>
      </w:hyperlink>
      <w:r w:rsidRPr="00C04A12">
        <w:rPr>
          <w:bCs/>
          <w:color w:val="333333"/>
          <w:sz w:val="24"/>
          <w:szCs w:val="24"/>
          <w:highlight w:val="white"/>
        </w:rPr>
        <w:t>.</w:t>
      </w:r>
    </w:p>
    <w:p w14:paraId="2A6ED75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Marwick, B. (2022a) ‘CRAN Task View: Archaeological Science’, GitHub. </w:t>
      </w:r>
      <w:hyperlink r:id="rId135" w:history="1">
        <w:r w:rsidRPr="00C04A12">
          <w:rPr>
            <w:bCs/>
            <w:color w:val="333333"/>
            <w:sz w:val="24"/>
            <w:szCs w:val="24"/>
            <w:highlight w:val="white"/>
          </w:rPr>
          <w:t>https://web.archive.org/web/20220925152200/https://github.com/benmarwick/ctv-archaeology.</w:t>
        </w:r>
      </w:hyperlink>
      <w:r w:rsidRPr="00C04A12">
        <w:rPr>
          <w:bCs/>
          <w:color w:val="333333"/>
          <w:sz w:val="24"/>
          <w:szCs w:val="24"/>
          <w:highlight w:val="white"/>
        </w:rPr>
        <w:t xml:space="preserve"> </w:t>
      </w:r>
    </w:p>
    <w:p w14:paraId="79470B13"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Marwick, B. (2022b) ’</w:t>
      </w:r>
      <w:proofErr w:type="spellStart"/>
      <w:r w:rsidRPr="00C04A12">
        <w:rPr>
          <w:bCs/>
          <w:color w:val="333333"/>
          <w:sz w:val="24"/>
          <w:szCs w:val="24"/>
          <w:highlight w:val="white"/>
        </w:rPr>
        <w:t>rrtools</w:t>
      </w:r>
      <w:proofErr w:type="spellEnd"/>
      <w:r w:rsidRPr="00C04A12">
        <w:rPr>
          <w:bCs/>
          <w:color w:val="333333"/>
          <w:sz w:val="24"/>
          <w:szCs w:val="24"/>
          <w:highlight w:val="white"/>
        </w:rPr>
        <w:t xml:space="preserve">: Tools for Writing Reproducible Research in R’, GitHub. </w:t>
      </w:r>
      <w:hyperlink r:id="rId136" w:history="1">
        <w:r w:rsidRPr="00C04A12">
          <w:rPr>
            <w:bCs/>
            <w:color w:val="333333"/>
            <w:sz w:val="24"/>
            <w:szCs w:val="24"/>
            <w:highlight w:val="white"/>
          </w:rPr>
          <w:t>https://web.archive.org/web/20220818172254/https://github.com/benmarwick/rrtools</w:t>
        </w:r>
      </w:hyperlink>
      <w:r w:rsidRPr="00C04A12">
        <w:rPr>
          <w:bCs/>
          <w:color w:val="333333"/>
          <w:sz w:val="24"/>
          <w:szCs w:val="24"/>
          <w:highlight w:val="white"/>
        </w:rPr>
        <w:t>.</w:t>
      </w:r>
    </w:p>
    <w:p w14:paraId="29E401A9"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Matzig</w:t>
      </w:r>
      <w:proofErr w:type="spellEnd"/>
      <w:r w:rsidRPr="00C04A12">
        <w:rPr>
          <w:bCs/>
          <w:color w:val="333333"/>
          <w:sz w:val="24"/>
          <w:szCs w:val="24"/>
          <w:highlight w:val="white"/>
        </w:rPr>
        <w:t xml:space="preserve">, D.N. (2021) </w:t>
      </w:r>
      <w:proofErr w:type="spellStart"/>
      <w:r w:rsidRPr="00C04A12">
        <w:rPr>
          <w:bCs/>
          <w:i/>
          <w:color w:val="333333"/>
          <w:sz w:val="24"/>
          <w:szCs w:val="24"/>
          <w:highlight w:val="white"/>
        </w:rPr>
        <w:t>outlineR</w:t>
      </w:r>
      <w:proofErr w:type="spellEnd"/>
      <w:r w:rsidRPr="00C04A12">
        <w:rPr>
          <w:bCs/>
          <w:i/>
          <w:color w:val="333333"/>
          <w:sz w:val="24"/>
          <w:szCs w:val="24"/>
          <w:highlight w:val="white"/>
        </w:rPr>
        <w:t>: Artefact Processing and Extraction Protocol v1</w:t>
      </w:r>
      <w:r w:rsidRPr="00C04A12">
        <w:rPr>
          <w:bCs/>
          <w:color w:val="333333"/>
          <w:sz w:val="24"/>
          <w:szCs w:val="24"/>
          <w:highlight w:val="white"/>
        </w:rPr>
        <w:t>. preprint. doi:</w:t>
      </w:r>
      <w:hyperlink r:id="rId137">
        <w:r w:rsidRPr="00C04A12">
          <w:rPr>
            <w:bCs/>
            <w:color w:val="1155CC"/>
            <w:sz w:val="24"/>
            <w:szCs w:val="24"/>
            <w:highlight w:val="white"/>
            <w:u w:val="single"/>
          </w:rPr>
          <w:t>10.17504/</w:t>
        </w:r>
        <w:proofErr w:type="spellStart"/>
        <w:r w:rsidRPr="00C04A12">
          <w:rPr>
            <w:bCs/>
            <w:color w:val="1155CC"/>
            <w:sz w:val="24"/>
            <w:szCs w:val="24"/>
            <w:highlight w:val="white"/>
            <w:u w:val="single"/>
          </w:rPr>
          <w:t>protocols.io.bygaptse</w:t>
        </w:r>
        <w:proofErr w:type="spellEnd"/>
      </w:hyperlink>
      <w:r w:rsidRPr="00C04A12">
        <w:rPr>
          <w:bCs/>
          <w:color w:val="333333"/>
          <w:sz w:val="24"/>
          <w:szCs w:val="24"/>
          <w:highlight w:val="white"/>
        </w:rPr>
        <w:t>.</w:t>
      </w:r>
    </w:p>
    <w:p w14:paraId="2B2070FC" w14:textId="77777777" w:rsidR="008D6CD5" w:rsidRPr="00C04A12" w:rsidRDefault="005D5275">
      <w:pPr>
        <w:spacing w:after="220" w:line="324" w:lineRule="auto"/>
        <w:rPr>
          <w:bCs/>
          <w:color w:val="333333"/>
          <w:sz w:val="24"/>
          <w:szCs w:val="24"/>
          <w:highlight w:val="white"/>
        </w:rPr>
      </w:pPr>
      <w:r w:rsidRPr="00845279">
        <w:rPr>
          <w:bCs/>
          <w:color w:val="333333"/>
          <w:sz w:val="24"/>
          <w:szCs w:val="24"/>
          <w:highlight w:val="white"/>
          <w:lang w:val="fr-FR"/>
        </w:rPr>
        <w:t xml:space="preserve">McLaughlin, T. R. </w:t>
      </w:r>
      <w:r w:rsidRPr="00E10233">
        <w:rPr>
          <w:bCs/>
          <w:i/>
          <w:iCs/>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(2021) Late Glacial and Early Holocene human demographic responses to climatic and environmental change in Atlantic Iberia, Philosophical Transactions of the Royal Society B: Biological Sciences B37620190724.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38" w:history="1">
        <w:r w:rsidRPr="00C04A12">
          <w:rPr>
            <w:bCs/>
            <w:color w:val="333333"/>
            <w:sz w:val="24"/>
            <w:szCs w:val="24"/>
            <w:highlight w:val="white"/>
          </w:rPr>
          <w:t>10.1098/rstb.2019.0724</w:t>
        </w:r>
      </w:hyperlink>
      <w:r w:rsidRPr="00C04A12">
        <w:rPr>
          <w:bCs/>
          <w:color w:val="333333"/>
          <w:sz w:val="24"/>
          <w:szCs w:val="24"/>
          <w:highlight w:val="white"/>
        </w:rPr>
        <w:t xml:space="preserve">. </w:t>
      </w:r>
      <w:r w:rsidRPr="00C04A12">
        <w:rPr>
          <w:bCs/>
          <w:color w:val="333333"/>
          <w:sz w:val="24"/>
          <w:szCs w:val="24"/>
          <w:highlight w:val="white"/>
        </w:rPr>
        <w:br/>
      </w:r>
      <w:r w:rsidRPr="00C04A12">
        <w:rPr>
          <w:bCs/>
          <w:color w:val="333333"/>
          <w:sz w:val="24"/>
          <w:szCs w:val="24"/>
          <w:highlight w:val="white"/>
        </w:rPr>
        <w:br/>
        <w:t>Michener, W.K.</w:t>
      </w:r>
      <w:r w:rsidRPr="00C04A12">
        <w:rPr>
          <w:bCs/>
          <w:i/>
          <w:color w:val="333333"/>
          <w:sz w:val="24"/>
          <w:szCs w:val="24"/>
          <w:highlight w:val="white"/>
        </w:rPr>
        <w:t>et al.</w:t>
      </w:r>
      <w:r w:rsidRPr="00C04A12">
        <w:rPr>
          <w:bCs/>
          <w:color w:val="333333"/>
          <w:sz w:val="24"/>
          <w:szCs w:val="24"/>
          <w:highlight w:val="white"/>
        </w:rPr>
        <w:t xml:space="preserve"> (1997) ‘</w:t>
      </w:r>
      <w:proofErr w:type="spellStart"/>
      <w:r w:rsidRPr="00C04A12">
        <w:rPr>
          <w:bCs/>
          <w:color w:val="333333"/>
          <w:sz w:val="24"/>
          <w:szCs w:val="24"/>
          <w:highlight w:val="white"/>
        </w:rPr>
        <w:t>Nongeospatial</w:t>
      </w:r>
      <w:proofErr w:type="spellEnd"/>
      <w:r w:rsidRPr="00C04A12">
        <w:rPr>
          <w:bCs/>
          <w:color w:val="333333"/>
          <w:sz w:val="24"/>
          <w:szCs w:val="24"/>
          <w:highlight w:val="white"/>
        </w:rPr>
        <w:t xml:space="preserve"> Metadata for the Ecological Sciences’, Ecological Applications 7 (1), pp: 330–42.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39" w:history="1">
        <w:r w:rsidRPr="00C04A12">
          <w:rPr>
            <w:bCs/>
            <w:color w:val="333333"/>
            <w:sz w:val="24"/>
            <w:szCs w:val="24"/>
            <w:highlight w:val="white"/>
          </w:rPr>
          <w:t>10.1890/1051-0761(1997)007[0330:NMFTES]2.0.CO;2</w:t>
        </w:r>
      </w:hyperlink>
      <w:r w:rsidRPr="00C04A12">
        <w:rPr>
          <w:bCs/>
          <w:color w:val="333333"/>
          <w:sz w:val="24"/>
          <w:szCs w:val="24"/>
          <w:highlight w:val="white"/>
        </w:rPr>
        <w:t xml:space="preserve"> </w:t>
      </w:r>
      <w:r w:rsidRPr="00C04A12">
        <w:rPr>
          <w:bCs/>
          <w:color w:val="333333"/>
          <w:sz w:val="24"/>
          <w:szCs w:val="24"/>
          <w:highlight w:val="white"/>
        </w:rPr>
        <w:br/>
      </w:r>
      <w:r w:rsidRPr="00C04A12">
        <w:rPr>
          <w:bCs/>
          <w:color w:val="333333"/>
          <w:sz w:val="24"/>
          <w:szCs w:val="24"/>
          <w:highlight w:val="white"/>
        </w:rPr>
        <w:lastRenderedPageBreak/>
        <w:br/>
      </w:r>
      <w:proofErr w:type="spellStart"/>
      <w:r w:rsidRPr="00C04A12">
        <w:rPr>
          <w:bCs/>
          <w:color w:val="333333"/>
          <w:sz w:val="24"/>
          <w:szCs w:val="24"/>
          <w:highlight w:val="white"/>
        </w:rPr>
        <w:t>Mombrea</w:t>
      </w:r>
      <w:proofErr w:type="spellEnd"/>
      <w:r w:rsidRPr="00C04A12">
        <w:rPr>
          <w:bCs/>
          <w:color w:val="333333"/>
          <w:sz w:val="24"/>
          <w:szCs w:val="24"/>
          <w:highlight w:val="white"/>
        </w:rPr>
        <w:t xml:space="preserve">, M. (2013) </w:t>
      </w:r>
      <w:r w:rsidRPr="00C04A12">
        <w:rPr>
          <w:bCs/>
          <w:i/>
          <w:color w:val="333333"/>
          <w:sz w:val="24"/>
          <w:szCs w:val="24"/>
          <w:highlight w:val="white"/>
        </w:rPr>
        <w:t>4 reasons developers are scared of making their code public</w:t>
      </w:r>
      <w:r w:rsidRPr="00C04A12">
        <w:rPr>
          <w:bCs/>
          <w:color w:val="333333"/>
          <w:sz w:val="24"/>
          <w:szCs w:val="24"/>
          <w:highlight w:val="white"/>
        </w:rPr>
        <w:t xml:space="preserve">, Computer World, </w:t>
      </w:r>
      <w:hyperlink r:id="rId140" w:history="1">
        <w:r w:rsidRPr="00C04A12">
          <w:rPr>
            <w:bCs/>
            <w:color w:val="333333"/>
            <w:sz w:val="24"/>
            <w:szCs w:val="24"/>
            <w:highlight w:val="white"/>
          </w:rPr>
          <w:t>https://web.archive.org/web/20221002124854/https://www.computerworld.com/article/2833340/4-reasons-developers-are-scared-of-making-their-code-public.html</w:t>
        </w:r>
      </w:hyperlink>
      <w:r w:rsidRPr="00C04A12">
        <w:rPr>
          <w:bCs/>
          <w:color w:val="333333"/>
          <w:sz w:val="24"/>
          <w:szCs w:val="24"/>
          <w:highlight w:val="white"/>
        </w:rPr>
        <w:t>.</w:t>
      </w:r>
    </w:p>
    <w:p w14:paraId="169B3D0E" w14:textId="77777777" w:rsidR="008D6CD5" w:rsidRPr="00C04A12" w:rsidRDefault="008D6CD5">
      <w:pPr>
        <w:keepNext/>
        <w:spacing w:line="240" w:lineRule="auto"/>
        <w:rPr>
          <w:bCs/>
          <w:color w:val="333333"/>
          <w:sz w:val="24"/>
          <w:szCs w:val="24"/>
          <w:highlight w:val="white"/>
        </w:rPr>
      </w:pPr>
    </w:p>
    <w:p w14:paraId="5C81FCD4" w14:textId="78667549" w:rsidR="008D6CD5" w:rsidRPr="00C04A12" w:rsidRDefault="005D5275">
      <w:pPr>
        <w:keepNext/>
        <w:spacing w:line="324" w:lineRule="auto"/>
        <w:rPr>
          <w:bCs/>
          <w:color w:val="333333"/>
          <w:sz w:val="24"/>
          <w:szCs w:val="24"/>
          <w:highlight w:val="white"/>
        </w:rPr>
      </w:pPr>
      <w:r w:rsidRPr="00845279">
        <w:rPr>
          <w:bCs/>
          <w:color w:val="333333"/>
          <w:sz w:val="24"/>
          <w:szCs w:val="24"/>
          <w:highlight w:val="white"/>
          <w:lang w:val="fr-FR"/>
        </w:rPr>
        <w:t xml:space="preserve">Morrison, K.D. </w:t>
      </w:r>
      <w:r w:rsidRPr="00E10233">
        <w:rPr>
          <w:bCs/>
          <w:i/>
          <w:iCs/>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(2021) ‘Mapping past human land use using archaeological data: A new classification for global land use synthesis and data harmonization’, </w:t>
      </w:r>
      <w:proofErr w:type="spellStart"/>
      <w:r w:rsidRPr="00C04A12">
        <w:rPr>
          <w:bCs/>
          <w:i/>
          <w:color w:val="333333"/>
          <w:sz w:val="24"/>
          <w:szCs w:val="24"/>
          <w:highlight w:val="white"/>
        </w:rPr>
        <w:t>PLoS</w:t>
      </w:r>
      <w:proofErr w:type="spellEnd"/>
      <w:r w:rsidRPr="00C04A12">
        <w:rPr>
          <w:bCs/>
          <w:i/>
          <w:color w:val="333333"/>
          <w:sz w:val="24"/>
          <w:szCs w:val="24"/>
          <w:highlight w:val="white"/>
        </w:rPr>
        <w:t xml:space="preserve"> ONE</w:t>
      </w:r>
      <w:r w:rsidRPr="00C04A12">
        <w:rPr>
          <w:bCs/>
          <w:color w:val="333333"/>
          <w:sz w:val="24"/>
          <w:szCs w:val="24"/>
          <w:highlight w:val="white"/>
        </w:rPr>
        <w:t xml:space="preserve"> 16, e0246662.</w:t>
      </w:r>
      <w:hyperlink r:id="rId141" w:history="1">
        <w:r w:rsidRPr="00C04A12">
          <w:rPr>
            <w:bCs/>
            <w:color w:val="333333"/>
            <w:sz w:val="24"/>
            <w:szCs w:val="24"/>
            <w:highlight w:val="white"/>
          </w:rPr>
          <w:t xml:space="preserve"> </w:t>
        </w:r>
      </w:hyperlink>
      <w:hyperlink r:id="rId142" w:history="1">
        <w:r w:rsidRPr="00C04A12">
          <w:rPr>
            <w:bCs/>
            <w:color w:val="333333"/>
            <w:sz w:val="24"/>
            <w:szCs w:val="24"/>
            <w:highlight w:val="white"/>
          </w:rPr>
          <w:t>https://doi.org/10.1371/journal.pone.0246662</w:t>
        </w:r>
      </w:hyperlink>
    </w:p>
    <w:p w14:paraId="01CD3A72" w14:textId="77777777" w:rsidR="008D6CD5" w:rsidRPr="00C04A12" w:rsidRDefault="008D6CD5">
      <w:pPr>
        <w:keepNext/>
        <w:spacing w:line="240" w:lineRule="auto"/>
        <w:rPr>
          <w:bCs/>
          <w:color w:val="333333"/>
          <w:sz w:val="24"/>
          <w:szCs w:val="24"/>
          <w:highlight w:val="white"/>
        </w:rPr>
      </w:pPr>
    </w:p>
    <w:p w14:paraId="1229EB16" w14:textId="5CAD79D8" w:rsidR="008D6CD5" w:rsidRPr="00C04A12" w:rsidRDefault="005D5275" w:rsidP="0018653D">
      <w:pPr>
        <w:keepNext/>
        <w:spacing w:line="240" w:lineRule="auto"/>
        <w:rPr>
          <w:bCs/>
          <w:color w:val="333333"/>
          <w:sz w:val="24"/>
          <w:szCs w:val="24"/>
          <w:highlight w:val="white"/>
        </w:rPr>
      </w:pPr>
      <w:proofErr w:type="spellStart"/>
      <w:r w:rsidRPr="00C04A12">
        <w:rPr>
          <w:bCs/>
          <w:color w:val="333333"/>
          <w:sz w:val="24"/>
          <w:szCs w:val="24"/>
          <w:highlight w:val="white"/>
        </w:rPr>
        <w:t>Mukurtu</w:t>
      </w:r>
      <w:proofErr w:type="spellEnd"/>
      <w:r w:rsidRPr="00C04A12">
        <w:rPr>
          <w:bCs/>
          <w:color w:val="333333"/>
          <w:sz w:val="24"/>
          <w:szCs w:val="24"/>
          <w:highlight w:val="white"/>
        </w:rPr>
        <w:t xml:space="preserve"> (2022) ‘Our Mission’, </w:t>
      </w:r>
      <w:hyperlink r:id="rId143" w:history="1">
        <w:r w:rsidRPr="00C04A12">
          <w:rPr>
            <w:bCs/>
            <w:color w:val="333333"/>
            <w:sz w:val="24"/>
            <w:szCs w:val="24"/>
            <w:highlight w:val="white"/>
          </w:rPr>
          <w:t>https://mukurtu.org/</w:t>
        </w:r>
      </w:hyperlink>
      <w:r w:rsidRPr="00C04A12">
        <w:rPr>
          <w:bCs/>
          <w:color w:val="333333"/>
          <w:sz w:val="24"/>
          <w:szCs w:val="24"/>
          <w:highlight w:val="white"/>
        </w:rPr>
        <w:t xml:space="preserve">, </w:t>
      </w:r>
      <w:hyperlink r:id="rId144" w:history="1">
        <w:r w:rsidRPr="00C04A12">
          <w:rPr>
            <w:bCs/>
            <w:color w:val="333333"/>
            <w:sz w:val="24"/>
            <w:szCs w:val="24"/>
            <w:highlight w:val="white"/>
          </w:rPr>
          <w:t>https://web.archive.org/web/20220901080855/https://mukurtu.org/about/</w:t>
        </w:r>
      </w:hyperlink>
      <w:r w:rsidRPr="00C04A12">
        <w:rPr>
          <w:bCs/>
          <w:color w:val="333333"/>
          <w:sz w:val="24"/>
          <w:szCs w:val="24"/>
          <w:highlight w:val="white"/>
        </w:rPr>
        <w:t xml:space="preserve">. </w:t>
      </w:r>
    </w:p>
    <w:p w14:paraId="6D2C6B0E" w14:textId="06283D45"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Navarro, D. (2021) ‘Project structure - part 1’. Available at:</w:t>
      </w:r>
      <w:hyperlink r:id="rId145">
        <w:r w:rsidRPr="00C04A12">
          <w:rPr>
            <w:bCs/>
            <w:color w:val="333333"/>
            <w:sz w:val="24"/>
            <w:szCs w:val="24"/>
            <w:highlight w:val="white"/>
          </w:rPr>
          <w:t xml:space="preserve"> </w:t>
        </w:r>
      </w:hyperlink>
      <w:hyperlink r:id="rId146" w:history="1">
        <w:r w:rsidRPr="00C04A12">
          <w:rPr>
            <w:bCs/>
            <w:color w:val="1155CC"/>
            <w:sz w:val="24"/>
            <w:szCs w:val="24"/>
            <w:highlight w:val="white"/>
            <w:u w:val="single"/>
          </w:rPr>
          <w:t>https://www.youtube.com/watch?v=u6MiDFvAs9w&amp;list=PLRPB0ZzEYegPiBteC2dRn95TX9YefYFyy&amp;index=3</w:t>
        </w:r>
      </w:hyperlink>
      <w:r w:rsidRPr="00C04A12">
        <w:rPr>
          <w:bCs/>
          <w:color w:val="333333"/>
          <w:sz w:val="24"/>
          <w:szCs w:val="24"/>
          <w:highlight w:val="white"/>
        </w:rPr>
        <w:t>.</w:t>
      </w:r>
    </w:p>
    <w:p w14:paraId="5C13DD8A"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Niven, K. (2011) ‘Project Metadata’, Archaeology Data Service / Digital Antiquity, Guides to Good Practice. </w:t>
      </w:r>
      <w:hyperlink r:id="rId147" w:history="1">
        <w:r w:rsidRPr="00C04A12">
          <w:rPr>
            <w:bCs/>
            <w:color w:val="333333"/>
            <w:sz w:val="24"/>
            <w:szCs w:val="24"/>
            <w:highlight w:val="white"/>
          </w:rPr>
          <w:t>https://web.archive.org/web/20220720233802/https://guides.archaeologydataservice.ac.uk/g2gp/CreateData_1-2</w:t>
        </w:r>
      </w:hyperlink>
    </w:p>
    <w:p w14:paraId="0126CEE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Noble, A. (2022) ‘What is synthetic data and how can it advance research and development?’ https://web.archive.org/web/20221016133516/https://www.turing.ac.uk/blog/what-synthetic-data-and-how-can-it-advance-research-and-development</w:t>
      </w:r>
    </w:p>
    <w:p w14:paraId="48DB35C0"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NSF (2015) ‘NSF’S Public Access Plan: Today’s Data, Tomorrow’s Discoveries, National Science Foundation, retrieved from: https://www.nsf.gov/pubs/2015/nsf15052/nsf15052.pdf</w:t>
      </w:r>
    </w:p>
    <w:p w14:paraId="1CA9E071" w14:textId="0328ED63"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Nüst</w:t>
      </w:r>
      <w:proofErr w:type="spellEnd"/>
      <w:r w:rsidRPr="00C04A12">
        <w:rPr>
          <w:bCs/>
          <w:color w:val="333333"/>
          <w:sz w:val="24"/>
          <w:szCs w:val="24"/>
          <w:highlight w:val="white"/>
        </w:rPr>
        <w:t xml:space="preserve">, D. and </w:t>
      </w:r>
      <w:proofErr w:type="spellStart"/>
      <w:r w:rsidRPr="00C04A12">
        <w:rPr>
          <w:bCs/>
          <w:color w:val="333333"/>
          <w:sz w:val="24"/>
          <w:szCs w:val="24"/>
          <w:highlight w:val="white"/>
        </w:rPr>
        <w:t>Pebesma</w:t>
      </w:r>
      <w:proofErr w:type="spellEnd"/>
      <w:r w:rsidRPr="00C04A12">
        <w:rPr>
          <w:bCs/>
          <w:color w:val="333333"/>
          <w:sz w:val="24"/>
          <w:szCs w:val="24"/>
          <w:highlight w:val="white"/>
        </w:rPr>
        <w:t xml:space="preserve">, E. (2021) ‘Practical Reproducibility in Geography and Geosciences’, </w:t>
      </w:r>
      <w:r w:rsidRPr="00C04A12">
        <w:rPr>
          <w:bCs/>
          <w:i/>
          <w:color w:val="333333"/>
          <w:sz w:val="24"/>
          <w:szCs w:val="24"/>
          <w:highlight w:val="white"/>
        </w:rPr>
        <w:t>Annals of the American Association of Geographers</w:t>
      </w:r>
      <w:r w:rsidRPr="00C04A12">
        <w:rPr>
          <w:bCs/>
          <w:color w:val="333333"/>
          <w:sz w:val="24"/>
          <w:szCs w:val="24"/>
          <w:highlight w:val="white"/>
        </w:rPr>
        <w:t>, 111(5), p</w:t>
      </w:r>
      <w:r w:rsidR="00AB3B3D">
        <w:rPr>
          <w:bCs/>
          <w:color w:val="333333"/>
          <w:sz w:val="24"/>
          <w:szCs w:val="24"/>
          <w:highlight w:val="white"/>
        </w:rPr>
        <w:t>p</w:t>
      </w:r>
      <w:r w:rsidRPr="00C04A12">
        <w:rPr>
          <w:bCs/>
          <w:color w:val="333333"/>
          <w:sz w:val="24"/>
          <w:szCs w:val="24"/>
          <w:highlight w:val="white"/>
        </w:rPr>
        <w:t>.1300–1310. doi:</w:t>
      </w:r>
      <w:hyperlink r:id="rId148">
        <w:r w:rsidRPr="00C04A12">
          <w:rPr>
            <w:bCs/>
            <w:color w:val="1155CC"/>
            <w:sz w:val="24"/>
            <w:szCs w:val="24"/>
            <w:highlight w:val="white"/>
            <w:u w:val="single"/>
          </w:rPr>
          <w:t>10.1080/24694452.2020.1806028</w:t>
        </w:r>
      </w:hyperlink>
      <w:r w:rsidRPr="00C04A12">
        <w:rPr>
          <w:bCs/>
          <w:color w:val="333333"/>
          <w:sz w:val="24"/>
          <w:szCs w:val="24"/>
          <w:highlight w:val="white"/>
        </w:rPr>
        <w:t>.</w:t>
      </w:r>
    </w:p>
    <w:p w14:paraId="3C141E40" w14:textId="647CFAD1"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Open Access India (2017) ‘National Open Access Policy of India (Draft, 2017) Ver. 3’, Open Access India, https://web.archive.org/web/20220413172523/https://openaccessindia.org/national-open-access-policy-of-india-draft-ver-3/</w:t>
      </w:r>
    </w:p>
    <w:p w14:paraId="6AD956D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Open Data Commons (2022) ‘Legal tools for Open Data’. Open Data Commons. </w:t>
      </w:r>
      <w:hyperlink r:id="rId149" w:history="1">
        <w:r w:rsidRPr="00C04A12">
          <w:rPr>
            <w:bCs/>
            <w:color w:val="333333"/>
            <w:sz w:val="24"/>
            <w:szCs w:val="24"/>
            <w:highlight w:val="white"/>
          </w:rPr>
          <w:t>https://web.archive.org/web/20220120150945/https://opendatacommons.org/licenses/index.html</w:t>
        </w:r>
      </w:hyperlink>
      <w:r w:rsidRPr="00C04A12">
        <w:rPr>
          <w:bCs/>
          <w:color w:val="333333"/>
          <w:sz w:val="24"/>
          <w:szCs w:val="24"/>
          <w:highlight w:val="white"/>
        </w:rPr>
        <w:t xml:space="preserve">. </w:t>
      </w:r>
    </w:p>
    <w:p w14:paraId="6ABDCCF3" w14:textId="00A7AF2B" w:rsidR="00714B70" w:rsidRPr="00714B70" w:rsidRDefault="00714B70">
      <w:pPr>
        <w:spacing w:after="220" w:line="324" w:lineRule="auto"/>
        <w:rPr>
          <w:ins w:id="329" w:author="Emma Karoune" w:date="2022-10-25T10:37:00Z"/>
          <w:bCs/>
          <w:color w:val="333333"/>
          <w:sz w:val="24"/>
          <w:szCs w:val="24"/>
          <w:highlight w:val="white"/>
        </w:rPr>
      </w:pPr>
      <w:proofErr w:type="spellStart"/>
      <w:ins w:id="330" w:author="Emma Karoune" w:date="2022-10-25T10:41:00Z">
        <w:r w:rsidRPr="00714B70">
          <w:rPr>
            <w:bCs/>
            <w:color w:val="333333"/>
            <w:sz w:val="24"/>
            <w:szCs w:val="24"/>
            <w:highlight w:val="white"/>
          </w:rPr>
          <w:t>Open</w:t>
        </w:r>
        <w:r w:rsidRPr="00A664E1">
          <w:rPr>
            <w:bCs/>
            <w:color w:val="333333"/>
            <w:sz w:val="24"/>
            <w:szCs w:val="24"/>
            <w:highlight w:val="white"/>
          </w:rPr>
          <w:t>SAFELY</w:t>
        </w:r>
        <w:proofErr w:type="spellEnd"/>
        <w:r w:rsidRPr="00A664E1">
          <w:rPr>
            <w:bCs/>
            <w:color w:val="333333"/>
            <w:sz w:val="24"/>
            <w:szCs w:val="24"/>
            <w:highlight w:val="white"/>
          </w:rPr>
          <w:t xml:space="preserve"> </w:t>
        </w:r>
      </w:ins>
      <w:ins w:id="331" w:author="Esther Plomp" w:date="2022-10-26T17:58:00Z">
        <w:r w:rsidR="00A664E1">
          <w:rPr>
            <w:bCs/>
            <w:color w:val="333333"/>
            <w:sz w:val="24"/>
            <w:szCs w:val="24"/>
            <w:highlight w:val="white"/>
          </w:rPr>
          <w:t>(</w:t>
        </w:r>
      </w:ins>
      <w:ins w:id="332" w:author="Emma Karoune" w:date="2022-10-25T10:41:00Z">
        <w:r w:rsidRPr="00A664E1">
          <w:rPr>
            <w:bCs/>
            <w:color w:val="333333"/>
            <w:sz w:val="24"/>
            <w:szCs w:val="24"/>
            <w:highlight w:val="white"/>
          </w:rPr>
          <w:t>20</w:t>
        </w:r>
      </w:ins>
      <w:ins w:id="333" w:author="Emma Karoune" w:date="2022-10-25T10:42:00Z">
        <w:r w:rsidRPr="00A664E1">
          <w:rPr>
            <w:bCs/>
            <w:color w:val="333333"/>
            <w:sz w:val="24"/>
            <w:szCs w:val="24"/>
            <w:highlight w:val="white"/>
          </w:rPr>
          <w:t>2</w:t>
        </w:r>
      </w:ins>
      <w:ins w:id="334" w:author="Emma Karoune" w:date="2022-10-25T10:43:00Z">
        <w:r>
          <w:rPr>
            <w:bCs/>
            <w:color w:val="333333"/>
            <w:sz w:val="24"/>
            <w:szCs w:val="24"/>
            <w:highlight w:val="white"/>
          </w:rPr>
          <w:t>2</w:t>
        </w:r>
      </w:ins>
      <w:ins w:id="335" w:author="Esther Plomp" w:date="2022-10-26T17:58:00Z">
        <w:r w:rsidR="00A664E1">
          <w:rPr>
            <w:bCs/>
            <w:color w:val="333333"/>
            <w:sz w:val="24"/>
            <w:szCs w:val="24"/>
            <w:highlight w:val="white"/>
          </w:rPr>
          <w:t>)</w:t>
        </w:r>
      </w:ins>
      <w:ins w:id="336" w:author="Emma Karoune" w:date="2022-10-25T10:42:00Z">
        <w:r w:rsidRPr="00A664E1">
          <w:rPr>
            <w:bCs/>
            <w:color w:val="333333"/>
            <w:sz w:val="24"/>
            <w:szCs w:val="24"/>
            <w:highlight w:val="white"/>
          </w:rPr>
          <w:t xml:space="preserve"> </w:t>
        </w:r>
      </w:ins>
      <w:ins w:id="337" w:author="Emma Karoune" w:date="2022-10-25T10:43:00Z">
        <w:r>
          <w:rPr>
            <w:bCs/>
            <w:color w:val="333333"/>
            <w:sz w:val="24"/>
            <w:szCs w:val="24"/>
            <w:highlight w:val="white"/>
          </w:rPr>
          <w:t>‘</w:t>
        </w:r>
        <w:r w:rsidRPr="00A664E1">
          <w:rPr>
            <w:bCs/>
            <w:color w:val="333333"/>
            <w:sz w:val="24"/>
            <w:szCs w:val="24"/>
            <w:highlight w:val="white"/>
          </w:rPr>
          <w:t xml:space="preserve">Secure analytics platform for </w:t>
        </w:r>
        <w:r>
          <w:rPr>
            <w:bCs/>
            <w:color w:val="333333"/>
            <w:sz w:val="24"/>
            <w:szCs w:val="24"/>
            <w:highlight w:val="white"/>
          </w:rPr>
          <w:t xml:space="preserve">NHS electronic health records’ </w:t>
        </w:r>
        <w:r w:rsidRPr="00714B70">
          <w:rPr>
            <w:bCs/>
            <w:color w:val="333333"/>
            <w:sz w:val="24"/>
            <w:szCs w:val="24"/>
          </w:rPr>
          <w:t>https://web.archive.org/web/20221025094137/https://www.opensafely.org/</w:t>
        </w:r>
      </w:ins>
    </w:p>
    <w:p w14:paraId="2EE63F6B" w14:textId="65A44A28" w:rsidR="008D6CD5" w:rsidRPr="00C04A12" w:rsidRDefault="005D5275">
      <w:pPr>
        <w:spacing w:after="220" w:line="324" w:lineRule="auto"/>
        <w:rPr>
          <w:bCs/>
          <w:color w:val="333333"/>
          <w:sz w:val="24"/>
          <w:szCs w:val="24"/>
          <w:highlight w:val="white"/>
        </w:rPr>
      </w:pPr>
      <w:proofErr w:type="spellStart"/>
      <w:r w:rsidRPr="00A664E1">
        <w:rPr>
          <w:bCs/>
          <w:color w:val="333333"/>
          <w:sz w:val="24"/>
          <w:szCs w:val="24"/>
          <w:highlight w:val="white"/>
        </w:rPr>
        <w:t>Orfanou</w:t>
      </w:r>
      <w:proofErr w:type="spellEnd"/>
      <w:r w:rsidRPr="00A664E1">
        <w:rPr>
          <w:bCs/>
          <w:color w:val="333333"/>
          <w:sz w:val="24"/>
          <w:szCs w:val="24"/>
          <w:highlight w:val="white"/>
        </w:rPr>
        <w:t xml:space="preserve">, E. </w:t>
      </w:r>
      <w:r w:rsidRPr="00A664E1">
        <w:rPr>
          <w:bCs/>
          <w:i/>
          <w:color w:val="333333"/>
          <w:sz w:val="24"/>
          <w:szCs w:val="24"/>
          <w:highlight w:val="white"/>
        </w:rPr>
        <w:t>et al.</w:t>
      </w:r>
      <w:r w:rsidRPr="00A664E1">
        <w:rPr>
          <w:bCs/>
          <w:color w:val="333333"/>
          <w:sz w:val="24"/>
          <w:szCs w:val="24"/>
          <w:highlight w:val="white"/>
        </w:rPr>
        <w:t xml:space="preserve"> </w:t>
      </w:r>
      <w:r w:rsidRPr="00C04A12">
        <w:rPr>
          <w:bCs/>
          <w:color w:val="333333"/>
          <w:sz w:val="24"/>
          <w:szCs w:val="24"/>
          <w:highlight w:val="white"/>
        </w:rPr>
        <w:t>(2020) ‘Minimally-invasive sampling of pars petrosa (</w:t>
      </w:r>
      <w:proofErr w:type="spellStart"/>
      <w:r w:rsidRPr="00C04A12">
        <w:rPr>
          <w:bCs/>
          <w:color w:val="333333"/>
          <w:sz w:val="24"/>
          <w:szCs w:val="24"/>
          <w:highlight w:val="white"/>
        </w:rPr>
        <w:t>os</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temporale</w:t>
      </w:r>
      <w:proofErr w:type="spellEnd"/>
      <w:r w:rsidRPr="00C04A12">
        <w:rPr>
          <w:bCs/>
          <w:color w:val="333333"/>
          <w:sz w:val="24"/>
          <w:szCs w:val="24"/>
          <w:highlight w:val="white"/>
        </w:rPr>
        <w:t>) for ancient DNA extraction v2’. doi:</w:t>
      </w:r>
      <w:hyperlink r:id="rId150">
        <w:r w:rsidRPr="00C04A12">
          <w:rPr>
            <w:bCs/>
            <w:color w:val="1155CC"/>
            <w:sz w:val="24"/>
            <w:szCs w:val="24"/>
            <w:highlight w:val="white"/>
            <w:u w:val="single"/>
          </w:rPr>
          <w:t>10.17504/protocols.io.bqd8ms9w</w:t>
        </w:r>
      </w:hyperlink>
      <w:r w:rsidRPr="00C04A12">
        <w:rPr>
          <w:bCs/>
          <w:color w:val="333333"/>
          <w:sz w:val="24"/>
          <w:szCs w:val="24"/>
          <w:highlight w:val="white"/>
        </w:rPr>
        <w:t>.</w:t>
      </w:r>
    </w:p>
    <w:p w14:paraId="521BAB56" w14:textId="08888506" w:rsidR="008D6CD5" w:rsidRPr="00C04A12" w:rsidRDefault="005D5275">
      <w:pPr>
        <w:spacing w:after="220" w:line="324" w:lineRule="auto"/>
        <w:rPr>
          <w:bCs/>
          <w:color w:val="333333"/>
          <w:sz w:val="24"/>
          <w:szCs w:val="24"/>
          <w:highlight w:val="white"/>
        </w:rPr>
      </w:pPr>
      <w:r w:rsidRPr="00845279">
        <w:rPr>
          <w:bCs/>
          <w:color w:val="333333"/>
          <w:sz w:val="24"/>
          <w:szCs w:val="24"/>
          <w:highlight w:val="white"/>
          <w:lang w:val="it-IT"/>
        </w:rPr>
        <w:t xml:space="preserve">Otárola-Castillo, E. </w:t>
      </w:r>
      <w:r w:rsidRPr="00E10233">
        <w:rPr>
          <w:bCs/>
          <w:i/>
          <w:iCs/>
          <w:color w:val="333333"/>
          <w:sz w:val="24"/>
          <w:szCs w:val="24"/>
          <w:highlight w:val="white"/>
          <w:lang w:val="it-IT"/>
        </w:rPr>
        <w:t>et al.</w:t>
      </w:r>
      <w:r w:rsidRPr="00845279">
        <w:rPr>
          <w:bCs/>
          <w:color w:val="333333"/>
          <w:sz w:val="24"/>
          <w:szCs w:val="24"/>
          <w:highlight w:val="white"/>
          <w:lang w:val="it-IT"/>
        </w:rPr>
        <w:t xml:space="preserve"> </w:t>
      </w:r>
      <w:r w:rsidRPr="00C04A12">
        <w:rPr>
          <w:bCs/>
          <w:color w:val="333333"/>
          <w:sz w:val="24"/>
          <w:szCs w:val="24"/>
          <w:highlight w:val="white"/>
        </w:rPr>
        <w:t xml:space="preserve">(2022) ‘Beyond Chronology, Using Bayesian Inference to Evaluate Hypotheses in Archaeology’, </w:t>
      </w:r>
      <w:r w:rsidRPr="00C04A12">
        <w:rPr>
          <w:bCs/>
          <w:i/>
          <w:color w:val="333333"/>
          <w:sz w:val="24"/>
          <w:szCs w:val="24"/>
          <w:highlight w:val="white"/>
        </w:rPr>
        <w:t>Advances in Archaeological Practice</w:t>
      </w:r>
      <w:r w:rsidRPr="00C04A12">
        <w:rPr>
          <w:bCs/>
          <w:color w:val="333333"/>
          <w:sz w:val="24"/>
          <w:szCs w:val="24"/>
          <w:highlight w:val="white"/>
        </w:rPr>
        <w:t>,</w:t>
      </w:r>
      <w:r w:rsidR="00AB3B3D">
        <w:rPr>
          <w:bCs/>
          <w:color w:val="333333"/>
          <w:sz w:val="24"/>
          <w:szCs w:val="24"/>
          <w:highlight w:val="white"/>
        </w:rPr>
        <w:t xml:space="preserve"> pp.</w:t>
      </w:r>
      <w:r w:rsidRPr="00C04A12">
        <w:rPr>
          <w:bCs/>
          <w:color w:val="333333"/>
          <w:sz w:val="24"/>
          <w:szCs w:val="24"/>
          <w:highlight w:val="white"/>
        </w:rPr>
        <w:t xml:space="preserve"> 1-17.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51" w:history="1">
        <w:r w:rsidRPr="00C04A12">
          <w:rPr>
            <w:bCs/>
            <w:color w:val="333333"/>
            <w:sz w:val="24"/>
            <w:szCs w:val="24"/>
            <w:highlight w:val="white"/>
          </w:rPr>
          <w:t>10.1017/aap.2022.10</w:t>
        </w:r>
      </w:hyperlink>
      <w:r w:rsidRPr="00C04A12">
        <w:rPr>
          <w:bCs/>
          <w:color w:val="333333"/>
          <w:sz w:val="24"/>
          <w:szCs w:val="24"/>
          <w:highlight w:val="white"/>
        </w:rPr>
        <w:t>.</w:t>
      </w:r>
    </w:p>
    <w:p w14:paraId="0A88D651" w14:textId="0A569657" w:rsidR="008D6CD5" w:rsidRPr="00C04A12" w:rsidRDefault="005D5275">
      <w:pPr>
        <w:rPr>
          <w:bCs/>
          <w:color w:val="333333"/>
          <w:sz w:val="24"/>
          <w:szCs w:val="24"/>
          <w:highlight w:val="white"/>
        </w:rPr>
      </w:pPr>
      <w:proofErr w:type="spellStart"/>
      <w:r w:rsidRPr="00C04A12">
        <w:rPr>
          <w:bCs/>
          <w:color w:val="333333"/>
          <w:sz w:val="24"/>
          <w:szCs w:val="24"/>
          <w:highlight w:val="white"/>
        </w:rPr>
        <w:t>Paixão</w:t>
      </w:r>
      <w:proofErr w:type="spellEnd"/>
      <w:r w:rsidRPr="00C04A12">
        <w:rPr>
          <w:bCs/>
          <w:color w:val="333333"/>
          <w:sz w:val="24"/>
          <w:szCs w:val="24"/>
          <w:highlight w:val="white"/>
        </w:rPr>
        <w:t xml:space="preserve">, E. </w:t>
      </w:r>
      <w:r w:rsidRPr="00E10233">
        <w:rPr>
          <w:bCs/>
          <w:i/>
          <w:iCs/>
          <w:color w:val="333333"/>
          <w:sz w:val="24"/>
          <w:szCs w:val="24"/>
          <w:highlight w:val="white"/>
        </w:rPr>
        <w:t>et al.</w:t>
      </w:r>
      <w:r w:rsidRPr="00C04A12">
        <w:rPr>
          <w:bCs/>
          <w:color w:val="333333"/>
          <w:sz w:val="24"/>
          <w:szCs w:val="24"/>
          <w:highlight w:val="white"/>
        </w:rPr>
        <w:t xml:space="preserve"> (2021) ‘The Middle </w:t>
      </w:r>
      <w:proofErr w:type="spellStart"/>
      <w:r w:rsidRPr="00C04A12">
        <w:rPr>
          <w:bCs/>
          <w:color w:val="333333"/>
          <w:sz w:val="24"/>
          <w:szCs w:val="24"/>
          <w:highlight w:val="white"/>
        </w:rPr>
        <w:t>Paleolithic</w:t>
      </w:r>
      <w:proofErr w:type="spellEnd"/>
      <w:r w:rsidRPr="00C04A12">
        <w:rPr>
          <w:bCs/>
          <w:color w:val="333333"/>
          <w:sz w:val="24"/>
          <w:szCs w:val="24"/>
          <w:highlight w:val="white"/>
        </w:rPr>
        <w:t xml:space="preserve"> ground stones tools of Nesher </w:t>
      </w:r>
      <w:proofErr w:type="spellStart"/>
      <w:r w:rsidRPr="00C04A12">
        <w:rPr>
          <w:bCs/>
          <w:color w:val="333333"/>
          <w:sz w:val="24"/>
          <w:szCs w:val="24"/>
          <w:highlight w:val="white"/>
        </w:rPr>
        <w:t>Ramla</w:t>
      </w:r>
      <w:proofErr w:type="spellEnd"/>
      <w:r w:rsidRPr="00C04A12">
        <w:rPr>
          <w:bCs/>
          <w:color w:val="333333"/>
          <w:sz w:val="24"/>
          <w:szCs w:val="24"/>
          <w:highlight w:val="white"/>
        </w:rPr>
        <w:t xml:space="preserve"> unit V (Southern Levant): A multi-scale use-wear approach for assessing the assemblage functional variability’, Quaternary International.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r w:rsidRPr="0018653D">
        <w:rPr>
          <w:bCs/>
          <w:sz w:val="24"/>
          <w:szCs w:val="24"/>
        </w:rPr>
        <w:fldChar w:fldCharType="begin"/>
      </w:r>
      <w:r w:rsidRPr="0018653D">
        <w:rPr>
          <w:bCs/>
          <w:sz w:val="24"/>
          <w:szCs w:val="24"/>
        </w:rPr>
        <w:instrText xml:space="preserve"> HYPERLINK "https://doi.org/10.1016/j.quaint.2021.06.009" </w:instrText>
      </w:r>
      <w:r w:rsidRPr="0018653D">
        <w:rPr>
          <w:bCs/>
          <w:sz w:val="24"/>
          <w:szCs w:val="24"/>
        </w:rPr>
        <w:fldChar w:fldCharType="separate"/>
      </w:r>
      <w:r w:rsidRPr="00C04A12">
        <w:rPr>
          <w:bCs/>
          <w:color w:val="333333"/>
          <w:sz w:val="24"/>
          <w:szCs w:val="24"/>
          <w:highlight w:val="white"/>
        </w:rPr>
        <w:t>10.1016/j.quaint.2021.06.009.</w:t>
      </w:r>
    </w:p>
    <w:p w14:paraId="3E928D42" w14:textId="77777777" w:rsidR="008D6CD5" w:rsidRPr="00C04A12" w:rsidRDefault="005D5275">
      <w:pPr>
        <w:rPr>
          <w:bCs/>
          <w:color w:val="333333"/>
          <w:sz w:val="24"/>
          <w:szCs w:val="24"/>
          <w:highlight w:val="white"/>
        </w:rPr>
      </w:pPr>
      <w:r w:rsidRPr="0018653D">
        <w:rPr>
          <w:bCs/>
          <w:sz w:val="24"/>
          <w:szCs w:val="24"/>
        </w:rPr>
        <w:fldChar w:fldCharType="end"/>
      </w:r>
      <w:r w:rsidRPr="0018653D">
        <w:rPr>
          <w:bCs/>
          <w:sz w:val="24"/>
          <w:szCs w:val="24"/>
        </w:rPr>
        <w:fldChar w:fldCharType="begin"/>
      </w:r>
      <w:r w:rsidRPr="0018653D">
        <w:rPr>
          <w:bCs/>
          <w:sz w:val="24"/>
          <w:szCs w:val="24"/>
        </w:rPr>
        <w:instrText xml:space="preserve"> HYPERLINK "https://doi.org/10.1016/j.quaint.2021.06.009" </w:instrText>
      </w:r>
      <w:r w:rsidRPr="0018653D">
        <w:rPr>
          <w:bCs/>
          <w:sz w:val="24"/>
          <w:szCs w:val="24"/>
        </w:rPr>
        <w:fldChar w:fldCharType="separate"/>
      </w:r>
    </w:p>
    <w:p w14:paraId="174200C9" w14:textId="77777777" w:rsidR="008D6CD5" w:rsidRPr="00C04A12" w:rsidRDefault="005D5275">
      <w:pPr>
        <w:rPr>
          <w:bCs/>
          <w:color w:val="333333"/>
          <w:sz w:val="24"/>
          <w:szCs w:val="24"/>
          <w:highlight w:val="white"/>
        </w:rPr>
      </w:pPr>
      <w:r w:rsidRPr="0018653D">
        <w:rPr>
          <w:bCs/>
          <w:sz w:val="24"/>
          <w:szCs w:val="24"/>
        </w:rPr>
        <w:fldChar w:fldCharType="end"/>
      </w:r>
      <w:proofErr w:type="spellStart"/>
      <w:r w:rsidRPr="00C04A12">
        <w:rPr>
          <w:bCs/>
          <w:color w:val="333333"/>
          <w:sz w:val="24"/>
          <w:szCs w:val="24"/>
          <w:highlight w:val="white"/>
        </w:rPr>
        <w:t>Paixão</w:t>
      </w:r>
      <w:proofErr w:type="spellEnd"/>
      <w:r w:rsidRPr="00C04A12">
        <w:rPr>
          <w:bCs/>
          <w:color w:val="333333"/>
          <w:sz w:val="24"/>
          <w:szCs w:val="24"/>
          <w:highlight w:val="white"/>
        </w:rPr>
        <w:t xml:space="preserve">, E. (2021) </w:t>
      </w:r>
      <w:proofErr w:type="spellStart"/>
      <w:r w:rsidRPr="00C04A12">
        <w:rPr>
          <w:bCs/>
          <w:color w:val="333333"/>
          <w:sz w:val="24"/>
          <w:szCs w:val="24"/>
          <w:highlight w:val="white"/>
        </w:rPr>
        <w:t>NRQgstusewear</w:t>
      </w:r>
      <w:proofErr w:type="spellEnd"/>
      <w:r w:rsidRPr="00C04A12">
        <w:rPr>
          <w:bCs/>
          <w:color w:val="333333"/>
          <w:sz w:val="24"/>
          <w:szCs w:val="24"/>
          <w:highlight w:val="white"/>
        </w:rPr>
        <w:t xml:space="preserve">, GitHub, </w:t>
      </w:r>
      <w:hyperlink r:id="rId152" w:history="1">
        <w:r w:rsidRPr="00C04A12">
          <w:rPr>
            <w:bCs/>
            <w:color w:val="333333"/>
            <w:sz w:val="24"/>
            <w:szCs w:val="24"/>
            <w:highlight w:val="white"/>
          </w:rPr>
          <w:t>https://web.archive.org/web/20221019155507/https://github.com/Paixao-E/NRQgstusewear</w:t>
        </w:r>
      </w:hyperlink>
      <w:r w:rsidRPr="00C04A12">
        <w:rPr>
          <w:bCs/>
          <w:color w:val="333333"/>
          <w:sz w:val="24"/>
          <w:szCs w:val="24"/>
          <w:highlight w:val="white"/>
        </w:rPr>
        <w:t>.</w:t>
      </w:r>
    </w:p>
    <w:p w14:paraId="5A24D065" w14:textId="77777777" w:rsidR="008D6CD5" w:rsidRPr="00C04A12" w:rsidRDefault="008D6CD5">
      <w:pPr>
        <w:rPr>
          <w:bCs/>
          <w:color w:val="333333"/>
          <w:sz w:val="24"/>
          <w:szCs w:val="24"/>
          <w:highlight w:val="white"/>
        </w:rPr>
      </w:pPr>
    </w:p>
    <w:p w14:paraId="515BA76E"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Peng, R.D. (2011) ‘Reproducible Research in Computational Science’, </w:t>
      </w:r>
      <w:r w:rsidRPr="00C04A12">
        <w:rPr>
          <w:bCs/>
          <w:i/>
          <w:color w:val="333333"/>
          <w:sz w:val="24"/>
          <w:szCs w:val="24"/>
          <w:highlight w:val="white"/>
        </w:rPr>
        <w:t>Science</w:t>
      </w:r>
      <w:r w:rsidRPr="00C04A12">
        <w:rPr>
          <w:bCs/>
          <w:color w:val="333333"/>
          <w:sz w:val="24"/>
          <w:szCs w:val="24"/>
          <w:highlight w:val="white"/>
        </w:rPr>
        <w:t>, 334(6060), pp. 1226–1227. doi:</w:t>
      </w:r>
      <w:hyperlink r:id="rId153">
        <w:r w:rsidRPr="00C04A12">
          <w:rPr>
            <w:bCs/>
            <w:color w:val="1155CC"/>
            <w:sz w:val="24"/>
            <w:szCs w:val="24"/>
            <w:highlight w:val="white"/>
            <w:u w:val="single"/>
          </w:rPr>
          <w:t>10.1126/science.1213847</w:t>
        </w:r>
      </w:hyperlink>
      <w:r w:rsidRPr="00C04A12">
        <w:rPr>
          <w:bCs/>
          <w:color w:val="333333"/>
          <w:sz w:val="24"/>
          <w:szCs w:val="24"/>
          <w:highlight w:val="white"/>
        </w:rPr>
        <w:t>.</w:t>
      </w:r>
    </w:p>
    <w:p w14:paraId="63CFB19E" w14:textId="301CAF0A" w:rsidR="00B86393" w:rsidRPr="00B86393" w:rsidRDefault="00B86393">
      <w:pPr>
        <w:spacing w:after="220" w:line="324" w:lineRule="auto"/>
        <w:rPr>
          <w:ins w:id="338" w:author="Emma Karoune" w:date="2022-10-25T14:12:00Z"/>
          <w:bCs/>
          <w:color w:val="333333"/>
          <w:sz w:val="24"/>
          <w:szCs w:val="24"/>
          <w:highlight w:val="white"/>
        </w:rPr>
      </w:pPr>
      <w:ins w:id="339" w:author="Emma Karoune" w:date="2022-10-25T14:12:00Z">
        <w:r w:rsidRPr="00B86393">
          <w:rPr>
            <w:bCs/>
            <w:color w:val="333333"/>
            <w:sz w:val="24"/>
            <w:szCs w:val="24"/>
            <w:highlight w:val="white"/>
          </w:rPr>
          <w:t>Peng,</w:t>
        </w:r>
        <w:r w:rsidRPr="00A664E1">
          <w:rPr>
            <w:bCs/>
            <w:color w:val="333333"/>
            <w:sz w:val="24"/>
            <w:szCs w:val="24"/>
            <w:highlight w:val="white"/>
          </w:rPr>
          <w:t xml:space="preserve"> R.D</w:t>
        </w:r>
      </w:ins>
      <w:ins w:id="340" w:author="Emma Karoune" w:date="2022-10-25T14:13:00Z">
        <w:r w:rsidRPr="00A664E1">
          <w:rPr>
            <w:bCs/>
            <w:color w:val="333333"/>
            <w:sz w:val="24"/>
            <w:szCs w:val="24"/>
            <w:highlight w:val="white"/>
          </w:rPr>
          <w:t xml:space="preserve">. and </w:t>
        </w:r>
      </w:ins>
      <w:ins w:id="341" w:author="Emma Karoune" w:date="2022-10-25T14:14:00Z">
        <w:r w:rsidRPr="00A664E1">
          <w:rPr>
            <w:bCs/>
            <w:color w:val="333333"/>
            <w:sz w:val="24"/>
            <w:szCs w:val="24"/>
            <w:highlight w:val="white"/>
          </w:rPr>
          <w:t>Hicks, S.</w:t>
        </w:r>
        <w:r>
          <w:rPr>
            <w:bCs/>
            <w:color w:val="333333"/>
            <w:sz w:val="24"/>
            <w:szCs w:val="24"/>
            <w:highlight w:val="white"/>
          </w:rPr>
          <w:t xml:space="preserve">C. (2021) ‘Reproducible Research: A Retrospective. </w:t>
        </w:r>
        <w:r w:rsidRPr="00A664E1">
          <w:rPr>
            <w:bCs/>
            <w:i/>
            <w:iCs/>
            <w:color w:val="333333"/>
            <w:sz w:val="24"/>
            <w:szCs w:val="24"/>
            <w:highlight w:val="white"/>
          </w:rPr>
          <w:t>Annual Review of Public Health</w:t>
        </w:r>
      </w:ins>
      <w:ins w:id="342" w:author="Emma Karoune" w:date="2022-10-25T14:15:00Z">
        <w:r>
          <w:rPr>
            <w:bCs/>
            <w:color w:val="333333"/>
            <w:sz w:val="24"/>
            <w:szCs w:val="24"/>
            <w:highlight w:val="white"/>
          </w:rPr>
          <w:t>, 42, p</w:t>
        </w:r>
      </w:ins>
      <w:r w:rsidR="00AB3B3D">
        <w:rPr>
          <w:bCs/>
          <w:color w:val="333333"/>
          <w:sz w:val="24"/>
          <w:szCs w:val="24"/>
          <w:highlight w:val="white"/>
        </w:rPr>
        <w:t>p</w:t>
      </w:r>
      <w:ins w:id="343" w:author="Emma Karoune" w:date="2022-10-25T14:15:00Z">
        <w:r>
          <w:rPr>
            <w:bCs/>
            <w:color w:val="333333"/>
            <w:sz w:val="24"/>
            <w:szCs w:val="24"/>
            <w:highlight w:val="white"/>
          </w:rPr>
          <w:t>.</w:t>
        </w:r>
      </w:ins>
      <w:ins w:id="344" w:author="Emma Karoune" w:date="2022-10-25T14:12:00Z">
        <w:r w:rsidRPr="00B86393">
          <w:rPr>
            <w:bCs/>
            <w:color w:val="333333"/>
            <w:sz w:val="24"/>
            <w:szCs w:val="24"/>
            <w:highlight w:val="white"/>
          </w:rPr>
          <w:t xml:space="preserve"> </w:t>
        </w:r>
      </w:ins>
      <w:ins w:id="345" w:author="Emma Karoune" w:date="2022-10-25T14:15:00Z">
        <w:r>
          <w:rPr>
            <w:bCs/>
            <w:color w:val="333333"/>
            <w:sz w:val="24"/>
            <w:szCs w:val="24"/>
            <w:highlight w:val="white"/>
          </w:rPr>
          <w:t xml:space="preserve">79-93. </w:t>
        </w:r>
        <w:proofErr w:type="spellStart"/>
        <w:r>
          <w:rPr>
            <w:bCs/>
            <w:color w:val="333333"/>
            <w:sz w:val="24"/>
            <w:szCs w:val="24"/>
            <w:highlight w:val="white"/>
          </w:rPr>
          <w:t>doi</w:t>
        </w:r>
        <w:proofErr w:type="spellEnd"/>
        <w:r>
          <w:rPr>
            <w:bCs/>
            <w:color w:val="333333"/>
            <w:sz w:val="24"/>
            <w:szCs w:val="24"/>
            <w:highlight w:val="white"/>
          </w:rPr>
          <w:t>:</w:t>
        </w:r>
        <w:r w:rsidRPr="00B86393">
          <w:t xml:space="preserve"> </w:t>
        </w:r>
        <w:r w:rsidRPr="00B86393">
          <w:rPr>
            <w:bCs/>
            <w:color w:val="333333"/>
            <w:sz w:val="24"/>
            <w:szCs w:val="24"/>
          </w:rPr>
          <w:t>10.1146/annurev-publhealth-012420-105110</w:t>
        </w:r>
      </w:ins>
      <w:r w:rsidR="00932929">
        <w:rPr>
          <w:bCs/>
          <w:color w:val="333333"/>
          <w:sz w:val="24"/>
          <w:szCs w:val="24"/>
        </w:rPr>
        <w:t>.</w:t>
      </w:r>
    </w:p>
    <w:p w14:paraId="443300A6" w14:textId="46591D8E" w:rsidR="008D6CD5" w:rsidRPr="00C04A12" w:rsidRDefault="005D5275">
      <w:pPr>
        <w:spacing w:after="220" w:line="324" w:lineRule="auto"/>
        <w:rPr>
          <w:bCs/>
          <w:color w:val="333333"/>
          <w:sz w:val="24"/>
          <w:szCs w:val="24"/>
          <w:highlight w:val="white"/>
        </w:rPr>
      </w:pPr>
      <w:r w:rsidRPr="00A664E1">
        <w:rPr>
          <w:bCs/>
          <w:color w:val="333333"/>
          <w:sz w:val="24"/>
          <w:szCs w:val="24"/>
          <w:highlight w:val="white"/>
          <w:lang w:val="fr-FR"/>
        </w:rPr>
        <w:t>Perez-</w:t>
      </w:r>
      <w:proofErr w:type="spellStart"/>
      <w:r w:rsidRPr="00A664E1">
        <w:rPr>
          <w:bCs/>
          <w:color w:val="333333"/>
          <w:sz w:val="24"/>
          <w:szCs w:val="24"/>
          <w:highlight w:val="white"/>
          <w:lang w:val="fr-FR"/>
        </w:rPr>
        <w:t>Riverol</w:t>
      </w:r>
      <w:proofErr w:type="spellEnd"/>
      <w:r w:rsidRPr="00A664E1">
        <w:rPr>
          <w:bCs/>
          <w:color w:val="333333"/>
          <w:sz w:val="24"/>
          <w:szCs w:val="24"/>
          <w:highlight w:val="white"/>
          <w:lang w:val="fr-FR"/>
        </w:rPr>
        <w:t xml:space="preserve">, Y. </w:t>
      </w:r>
      <w:r w:rsidRPr="00A664E1">
        <w:rPr>
          <w:bCs/>
          <w:i/>
          <w:color w:val="333333"/>
          <w:sz w:val="24"/>
          <w:szCs w:val="24"/>
          <w:highlight w:val="white"/>
          <w:lang w:val="fr-FR"/>
        </w:rPr>
        <w:t>et al.</w:t>
      </w:r>
      <w:r w:rsidRPr="00A664E1">
        <w:rPr>
          <w:bCs/>
          <w:color w:val="333333"/>
          <w:sz w:val="24"/>
          <w:szCs w:val="24"/>
          <w:highlight w:val="white"/>
          <w:lang w:val="fr-FR"/>
        </w:rPr>
        <w:t xml:space="preserve"> </w:t>
      </w:r>
      <w:r w:rsidRPr="00C04A12">
        <w:rPr>
          <w:bCs/>
          <w:color w:val="333333"/>
          <w:sz w:val="24"/>
          <w:szCs w:val="24"/>
          <w:highlight w:val="white"/>
        </w:rPr>
        <w:t xml:space="preserve">(2016) ‘Ten Simple Rules for Taking Advantage of Git and GitHub’, </w:t>
      </w:r>
      <w:r w:rsidRPr="00C04A12">
        <w:rPr>
          <w:bCs/>
          <w:i/>
          <w:color w:val="333333"/>
          <w:sz w:val="24"/>
          <w:szCs w:val="24"/>
          <w:highlight w:val="white"/>
        </w:rPr>
        <w:t>PLOS Computational Biology</w:t>
      </w:r>
      <w:r w:rsidRPr="00C04A12">
        <w:rPr>
          <w:bCs/>
          <w:color w:val="333333"/>
          <w:sz w:val="24"/>
          <w:szCs w:val="24"/>
          <w:highlight w:val="white"/>
        </w:rPr>
        <w:t>. Edited by S. Markel, 12(7), p. e1004947. doi:</w:t>
      </w:r>
      <w:hyperlink r:id="rId154">
        <w:r w:rsidRPr="00C04A12">
          <w:rPr>
            <w:bCs/>
            <w:color w:val="1155CC"/>
            <w:sz w:val="24"/>
            <w:szCs w:val="24"/>
            <w:highlight w:val="white"/>
            <w:u w:val="single"/>
          </w:rPr>
          <w:t>10.1371/journal.pcbi.1004947</w:t>
        </w:r>
      </w:hyperlink>
      <w:r w:rsidRPr="00C04A12">
        <w:rPr>
          <w:bCs/>
          <w:color w:val="333333"/>
          <w:sz w:val="24"/>
          <w:szCs w:val="24"/>
          <w:highlight w:val="white"/>
        </w:rPr>
        <w:t>.</w:t>
      </w:r>
    </w:p>
    <w:p w14:paraId="73ACCA66" w14:textId="2FE3E68C"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Perkel</w:t>
      </w:r>
      <w:proofErr w:type="spellEnd"/>
      <w:r w:rsidRPr="00C04A12">
        <w:rPr>
          <w:bCs/>
          <w:color w:val="333333"/>
          <w:sz w:val="24"/>
          <w:szCs w:val="24"/>
          <w:highlight w:val="white"/>
        </w:rPr>
        <w:t>, J.M. (2020) ‘Challenge to scientists: does your ten-year-old code still run?’, Nature 584, p</w:t>
      </w:r>
      <w:r w:rsidR="00AB3B3D">
        <w:rPr>
          <w:bCs/>
          <w:color w:val="333333"/>
          <w:sz w:val="24"/>
          <w:szCs w:val="24"/>
          <w:highlight w:val="white"/>
        </w:rPr>
        <w:t>p</w:t>
      </w:r>
      <w:r w:rsidRPr="00C04A12">
        <w:rPr>
          <w:bCs/>
          <w:color w:val="333333"/>
          <w:sz w:val="24"/>
          <w:szCs w:val="24"/>
          <w:highlight w:val="white"/>
        </w:rPr>
        <w:t>. 656-658. Doi:</w:t>
      </w:r>
      <w:hyperlink r:id="rId155" w:history="1">
        <w:r w:rsidRPr="00C04A12">
          <w:rPr>
            <w:bCs/>
            <w:color w:val="333333"/>
            <w:sz w:val="24"/>
            <w:szCs w:val="24"/>
            <w:highlight w:val="white"/>
          </w:rPr>
          <w:t xml:space="preserve"> </w:t>
        </w:r>
      </w:hyperlink>
      <w:hyperlink r:id="rId156" w:history="1">
        <w:r w:rsidRPr="00C04A12">
          <w:rPr>
            <w:bCs/>
            <w:color w:val="333333"/>
            <w:sz w:val="24"/>
            <w:szCs w:val="24"/>
            <w:highlight w:val="white"/>
          </w:rPr>
          <w:t>10.1038/d41586-020-02462-7</w:t>
        </w:r>
      </w:hyperlink>
      <w:hyperlink r:id="rId157" w:history="1">
        <w:r w:rsidRPr="00C04A12">
          <w:rPr>
            <w:bCs/>
            <w:color w:val="333333"/>
            <w:sz w:val="24"/>
            <w:szCs w:val="24"/>
            <w:highlight w:val="white"/>
          </w:rPr>
          <w:t xml:space="preserve"> </w:t>
        </w:r>
      </w:hyperlink>
    </w:p>
    <w:p w14:paraId="46DDB30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Piwowar, H.A., Day, R.S. and </w:t>
      </w:r>
      <w:proofErr w:type="spellStart"/>
      <w:r w:rsidRPr="00C04A12">
        <w:rPr>
          <w:bCs/>
          <w:color w:val="333333"/>
          <w:sz w:val="24"/>
          <w:szCs w:val="24"/>
          <w:highlight w:val="white"/>
        </w:rPr>
        <w:t>Fridsma</w:t>
      </w:r>
      <w:proofErr w:type="spellEnd"/>
      <w:r w:rsidRPr="00C04A12">
        <w:rPr>
          <w:bCs/>
          <w:color w:val="333333"/>
          <w:sz w:val="24"/>
          <w:szCs w:val="24"/>
          <w:highlight w:val="white"/>
        </w:rPr>
        <w:t xml:space="preserve">, D.B. (2007) ‘Sharing Detailed Research Data Is Associated with Increased Citation Rate’, </w:t>
      </w:r>
      <w:proofErr w:type="spellStart"/>
      <w:r w:rsidRPr="00C04A12">
        <w:rPr>
          <w:bCs/>
          <w:i/>
          <w:color w:val="333333"/>
          <w:sz w:val="24"/>
          <w:szCs w:val="24"/>
          <w:highlight w:val="white"/>
        </w:rPr>
        <w:t>PLoS</w:t>
      </w:r>
      <w:proofErr w:type="spellEnd"/>
      <w:r w:rsidRPr="00C04A12">
        <w:rPr>
          <w:bCs/>
          <w:i/>
          <w:color w:val="333333"/>
          <w:sz w:val="24"/>
          <w:szCs w:val="24"/>
          <w:highlight w:val="white"/>
        </w:rPr>
        <w:t xml:space="preserve"> ONE</w:t>
      </w:r>
      <w:r w:rsidRPr="00C04A12">
        <w:rPr>
          <w:bCs/>
          <w:color w:val="333333"/>
          <w:sz w:val="24"/>
          <w:szCs w:val="24"/>
          <w:highlight w:val="white"/>
        </w:rPr>
        <w:t>. Edited by J. Ioannidis, 2(3), p. e308. doi:</w:t>
      </w:r>
      <w:hyperlink r:id="rId158">
        <w:r w:rsidRPr="00C04A12">
          <w:rPr>
            <w:bCs/>
            <w:color w:val="1155CC"/>
            <w:sz w:val="24"/>
            <w:szCs w:val="24"/>
            <w:highlight w:val="white"/>
            <w:u w:val="single"/>
          </w:rPr>
          <w:t>10.1371/journal.pone.0000308</w:t>
        </w:r>
      </w:hyperlink>
      <w:r w:rsidRPr="00C04A12">
        <w:rPr>
          <w:bCs/>
          <w:color w:val="333333"/>
          <w:sz w:val="24"/>
          <w:szCs w:val="24"/>
          <w:highlight w:val="white"/>
        </w:rPr>
        <w:t>.</w:t>
      </w:r>
    </w:p>
    <w:p w14:paraId="422AC746"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Piwowar, H.A. and Vision, T.J. (2013) ‘Data reuse and the open data citation advantage’, </w:t>
      </w:r>
      <w:proofErr w:type="spellStart"/>
      <w:r w:rsidRPr="00C04A12">
        <w:rPr>
          <w:bCs/>
          <w:i/>
          <w:color w:val="333333"/>
          <w:sz w:val="24"/>
          <w:szCs w:val="24"/>
          <w:highlight w:val="white"/>
        </w:rPr>
        <w:t>PeerJ</w:t>
      </w:r>
      <w:proofErr w:type="spellEnd"/>
      <w:r w:rsidRPr="00C04A12">
        <w:rPr>
          <w:bCs/>
          <w:color w:val="333333"/>
          <w:sz w:val="24"/>
          <w:szCs w:val="24"/>
          <w:highlight w:val="white"/>
        </w:rPr>
        <w:t>, 1, p. e175. doi:</w:t>
      </w:r>
      <w:hyperlink r:id="rId159">
        <w:r w:rsidRPr="00C04A12">
          <w:rPr>
            <w:bCs/>
            <w:color w:val="1155CC"/>
            <w:sz w:val="24"/>
            <w:szCs w:val="24"/>
            <w:highlight w:val="white"/>
            <w:u w:val="single"/>
          </w:rPr>
          <w:t>10.7717/peerj.175</w:t>
        </w:r>
      </w:hyperlink>
      <w:r w:rsidRPr="00C04A12">
        <w:rPr>
          <w:bCs/>
          <w:color w:val="333333"/>
          <w:sz w:val="24"/>
          <w:szCs w:val="24"/>
          <w:highlight w:val="white"/>
        </w:rPr>
        <w:t>.</w:t>
      </w:r>
    </w:p>
    <w:p w14:paraId="7E2BA231"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Plomp, E. (2021a) ‘Neodymium isotopes in modern human dental enamel: An exploratory dataset for human </w:t>
      </w:r>
      <w:proofErr w:type="spellStart"/>
      <w:r w:rsidRPr="00C04A12">
        <w:rPr>
          <w:bCs/>
          <w:color w:val="333333"/>
          <w:sz w:val="24"/>
          <w:szCs w:val="24"/>
          <w:highlight w:val="white"/>
        </w:rPr>
        <w:t>provenancing</w:t>
      </w:r>
      <w:proofErr w:type="spellEnd"/>
      <w:r w:rsidRPr="00C04A12">
        <w:rPr>
          <w:bCs/>
          <w:color w:val="333333"/>
          <w:sz w:val="24"/>
          <w:szCs w:val="24"/>
          <w:highlight w:val="white"/>
        </w:rPr>
        <w:t xml:space="preserve">’, </w:t>
      </w:r>
      <w:r w:rsidRPr="00C04A12">
        <w:rPr>
          <w:bCs/>
          <w:i/>
          <w:color w:val="333333"/>
          <w:sz w:val="24"/>
          <w:szCs w:val="24"/>
          <w:highlight w:val="white"/>
        </w:rPr>
        <w:t>Data in Brief</w:t>
      </w:r>
      <w:r w:rsidRPr="00C04A12">
        <w:rPr>
          <w:bCs/>
          <w:color w:val="333333"/>
          <w:sz w:val="24"/>
          <w:szCs w:val="24"/>
          <w:highlight w:val="white"/>
        </w:rPr>
        <w:t>, 38, p. 107375. doi:</w:t>
      </w:r>
      <w:hyperlink r:id="rId160">
        <w:r w:rsidRPr="00C04A12">
          <w:rPr>
            <w:bCs/>
            <w:color w:val="1155CC"/>
            <w:sz w:val="24"/>
            <w:szCs w:val="24"/>
            <w:highlight w:val="white"/>
            <w:u w:val="single"/>
          </w:rPr>
          <w:t>10.1016/j.dib.2021.107375</w:t>
        </w:r>
      </w:hyperlink>
      <w:r w:rsidRPr="00C04A12">
        <w:rPr>
          <w:bCs/>
          <w:color w:val="333333"/>
          <w:sz w:val="24"/>
          <w:szCs w:val="24"/>
          <w:highlight w:val="white"/>
        </w:rPr>
        <w:t>.</w:t>
      </w:r>
    </w:p>
    <w:p w14:paraId="6AFA22DE"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Plomp, E. (2021b) ‘Neodymium isotopes in modern human dental enamel: an exploratory dataset’. IsoArcH. doi:</w:t>
      </w:r>
      <w:hyperlink r:id="rId161">
        <w:r w:rsidRPr="00C04A12">
          <w:rPr>
            <w:bCs/>
            <w:color w:val="1155CC"/>
            <w:sz w:val="24"/>
            <w:szCs w:val="24"/>
            <w:highlight w:val="white"/>
            <w:u w:val="single"/>
          </w:rPr>
          <w:t>10.48530/ISOARCH.2021.011</w:t>
        </w:r>
      </w:hyperlink>
      <w:r w:rsidRPr="00C04A12">
        <w:rPr>
          <w:bCs/>
          <w:color w:val="333333"/>
          <w:sz w:val="24"/>
          <w:szCs w:val="24"/>
          <w:highlight w:val="white"/>
        </w:rPr>
        <w:t>. [dataset]</w:t>
      </w:r>
    </w:p>
    <w:p w14:paraId="19187C3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Plomp, E. and Peterson, J.C. (2021) </w:t>
      </w:r>
      <w:proofErr w:type="spellStart"/>
      <w:r w:rsidRPr="00C04A12">
        <w:rPr>
          <w:bCs/>
          <w:i/>
          <w:color w:val="333333"/>
          <w:sz w:val="24"/>
          <w:szCs w:val="24"/>
          <w:highlight w:val="white"/>
        </w:rPr>
        <w:t>EstherPlomp</w:t>
      </w:r>
      <w:proofErr w:type="spellEnd"/>
      <w:r w:rsidRPr="00C04A12">
        <w:rPr>
          <w:bCs/>
          <w:i/>
          <w:color w:val="333333"/>
          <w:sz w:val="24"/>
          <w:szCs w:val="24"/>
          <w:highlight w:val="white"/>
        </w:rPr>
        <w:t>/Figures-Nd-data</w:t>
      </w:r>
      <w:r w:rsidRPr="00C04A12">
        <w:rPr>
          <w:bCs/>
          <w:color w:val="333333"/>
          <w:sz w:val="24"/>
          <w:szCs w:val="24"/>
          <w:highlight w:val="white"/>
        </w:rPr>
        <w:t>. Zenodo. doi:</w:t>
      </w:r>
      <w:hyperlink r:id="rId162">
        <w:r w:rsidRPr="00C04A12">
          <w:rPr>
            <w:bCs/>
            <w:color w:val="1155CC"/>
            <w:sz w:val="24"/>
            <w:szCs w:val="24"/>
            <w:highlight w:val="white"/>
            <w:u w:val="single"/>
          </w:rPr>
          <w:t>10.5281/ZENODO.5150521</w:t>
        </w:r>
      </w:hyperlink>
      <w:r w:rsidRPr="00C04A12">
        <w:rPr>
          <w:bCs/>
          <w:color w:val="333333"/>
          <w:sz w:val="24"/>
          <w:szCs w:val="24"/>
          <w:highlight w:val="white"/>
        </w:rPr>
        <w:t>. [software]</w:t>
      </w:r>
    </w:p>
    <w:p w14:paraId="5B62DEB0" w14:textId="3EC2D0B5"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Plomp, E. Smeets, R., </w:t>
      </w:r>
      <w:proofErr w:type="spellStart"/>
      <w:r w:rsidRPr="00C04A12">
        <w:rPr>
          <w:bCs/>
          <w:color w:val="333333"/>
          <w:sz w:val="24"/>
          <w:szCs w:val="24"/>
          <w:highlight w:val="white"/>
        </w:rPr>
        <w:t>Koornneef</w:t>
      </w:r>
      <w:proofErr w:type="spellEnd"/>
      <w:r w:rsidRPr="00C04A12">
        <w:rPr>
          <w:bCs/>
          <w:color w:val="333333"/>
          <w:sz w:val="24"/>
          <w:szCs w:val="24"/>
          <w:highlight w:val="white"/>
        </w:rPr>
        <w:t>, J. and Davies, G. (2019) ‘Chromatographic separation of neodymium isotopes in human dental enamel for Thermal Ionisation Mass Spectrometry (TIMS) analysis v1’. doi:</w:t>
      </w:r>
      <w:hyperlink r:id="rId163">
        <w:r w:rsidRPr="00C04A12">
          <w:rPr>
            <w:bCs/>
            <w:color w:val="1155CC"/>
            <w:sz w:val="24"/>
            <w:szCs w:val="24"/>
            <w:highlight w:val="white"/>
            <w:u w:val="single"/>
          </w:rPr>
          <w:t>10.17504/protocols.io.xzmfp46</w:t>
        </w:r>
      </w:hyperlink>
      <w:r w:rsidRPr="00C04A12">
        <w:rPr>
          <w:bCs/>
          <w:color w:val="333333"/>
          <w:sz w:val="24"/>
          <w:szCs w:val="24"/>
          <w:highlight w:val="white"/>
        </w:rPr>
        <w:t>.</w:t>
      </w:r>
    </w:p>
    <w:p w14:paraId="7B05FE6B"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Plomp, E., Smeets, R. and Davies, G. (2020) ‘Chromatographic separation of strontium isotopes in human dental enamel for Thermal Ionisation Mass Spectrometry (TIMS) analysis v1’. doi:</w:t>
      </w:r>
      <w:hyperlink r:id="rId164">
        <w:r w:rsidRPr="00C04A12">
          <w:rPr>
            <w:bCs/>
            <w:color w:val="1155CC"/>
            <w:sz w:val="24"/>
            <w:szCs w:val="24"/>
            <w:highlight w:val="white"/>
            <w:u w:val="single"/>
          </w:rPr>
          <w:t>10.17504/protocols.io.37dgri6</w:t>
        </w:r>
      </w:hyperlink>
      <w:r w:rsidRPr="00C04A12">
        <w:rPr>
          <w:bCs/>
          <w:color w:val="333333"/>
          <w:sz w:val="24"/>
          <w:szCs w:val="24"/>
          <w:highlight w:val="white"/>
        </w:rPr>
        <w:t>.</w:t>
      </w:r>
    </w:p>
    <w:p w14:paraId="2FFE5212"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Portable Antiquities Scheme (2012) ‘Publishing find spots as a third party’, </w:t>
      </w:r>
      <w:hyperlink r:id="rId165" w:history="1">
        <w:r w:rsidRPr="00C04A12">
          <w:rPr>
            <w:bCs/>
            <w:color w:val="333333"/>
            <w:sz w:val="24"/>
            <w:szCs w:val="24"/>
            <w:highlight w:val="white"/>
          </w:rPr>
          <w:t>https://finds.org.uk/</w:t>
        </w:r>
      </w:hyperlink>
      <w:r w:rsidRPr="00C04A12">
        <w:rPr>
          <w:bCs/>
          <w:color w:val="333333"/>
          <w:sz w:val="24"/>
          <w:szCs w:val="24"/>
          <w:highlight w:val="white"/>
        </w:rPr>
        <w:t>, https://web.archive.org/web/20120728174940/https://finds.org.uk/help/database/topic/id/10</w:t>
      </w:r>
    </w:p>
    <w:p w14:paraId="4A9F587A" w14:textId="712428E4"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Project Tier (2022) ‘ Project Tier’. </w:t>
      </w:r>
      <w:hyperlink r:id="rId166" w:history="1">
        <w:r w:rsidRPr="00C04A12">
          <w:rPr>
            <w:bCs/>
            <w:color w:val="333333"/>
            <w:sz w:val="24"/>
            <w:szCs w:val="24"/>
            <w:highlight w:val="white"/>
          </w:rPr>
          <w:t>https://web.archive.org/web/20220607105039/https://www.projecttier.org/tier-protocol/protocol-4-0/root/</w:t>
        </w:r>
      </w:hyperlink>
      <w:r w:rsidRPr="00C04A12">
        <w:rPr>
          <w:bCs/>
          <w:color w:val="333333"/>
          <w:sz w:val="24"/>
          <w:szCs w:val="24"/>
          <w:highlight w:val="white"/>
        </w:rPr>
        <w:t xml:space="preserve"> </w:t>
      </w:r>
    </w:p>
    <w:p w14:paraId="5E12154A"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Ram, K. (2019) ‘A guide to making your data analysis more reproducible.’ </w:t>
      </w:r>
      <w:proofErr w:type="spellStart"/>
      <w:r w:rsidRPr="00C04A12">
        <w:rPr>
          <w:bCs/>
          <w:i/>
          <w:color w:val="333333"/>
          <w:sz w:val="24"/>
          <w:szCs w:val="24"/>
          <w:highlight w:val="white"/>
        </w:rPr>
        <w:t>Rstudio</w:t>
      </w:r>
      <w:proofErr w:type="spellEnd"/>
      <w:r w:rsidRPr="00C04A12">
        <w:rPr>
          <w:bCs/>
          <w:i/>
          <w:color w:val="333333"/>
          <w:sz w:val="24"/>
          <w:szCs w:val="24"/>
          <w:highlight w:val="white"/>
        </w:rPr>
        <w:t xml:space="preserve"> Conference 2019</w:t>
      </w:r>
      <w:r w:rsidRPr="00C04A12">
        <w:rPr>
          <w:bCs/>
          <w:color w:val="333333"/>
          <w:sz w:val="24"/>
          <w:szCs w:val="24"/>
          <w:highlight w:val="white"/>
        </w:rPr>
        <w:t>. Available at:</w:t>
      </w:r>
      <w:hyperlink r:id="rId167">
        <w:r w:rsidRPr="00C04A12">
          <w:rPr>
            <w:bCs/>
            <w:color w:val="333333"/>
            <w:sz w:val="24"/>
            <w:szCs w:val="24"/>
            <w:highlight w:val="white"/>
          </w:rPr>
          <w:t xml:space="preserve"> </w:t>
        </w:r>
      </w:hyperlink>
      <w:hyperlink r:id="rId168">
        <w:r w:rsidRPr="00C04A12">
          <w:rPr>
            <w:bCs/>
            <w:color w:val="1155CC"/>
            <w:sz w:val="24"/>
            <w:szCs w:val="24"/>
            <w:highlight w:val="white"/>
            <w:u w:val="single"/>
          </w:rPr>
          <w:t>https://github.com/karthik/rstudio2019</w:t>
        </w:r>
      </w:hyperlink>
      <w:r w:rsidRPr="00C04A12">
        <w:rPr>
          <w:bCs/>
          <w:color w:val="333333"/>
          <w:sz w:val="24"/>
          <w:szCs w:val="24"/>
          <w:highlight w:val="white"/>
        </w:rPr>
        <w:t xml:space="preserve"> (Accessed: 1 May 2022).</w:t>
      </w:r>
    </w:p>
    <w:p w14:paraId="76C790F8" w14:textId="77777777" w:rsidR="008D6CD5" w:rsidRPr="00C04A12" w:rsidRDefault="005D5275">
      <w:pPr>
        <w:spacing w:after="220" w:line="324" w:lineRule="auto"/>
        <w:rPr>
          <w:bCs/>
          <w:color w:val="333333"/>
          <w:sz w:val="24"/>
          <w:szCs w:val="24"/>
          <w:highlight w:val="white"/>
        </w:rPr>
      </w:pPr>
      <w:proofErr w:type="spellStart"/>
      <w:r w:rsidRPr="0018653D">
        <w:rPr>
          <w:bCs/>
          <w:color w:val="333333"/>
          <w:sz w:val="24"/>
          <w:szCs w:val="24"/>
          <w:highlight w:val="white"/>
          <w:lang w:val="nl-NL"/>
        </w:rPr>
        <w:t>Reidsma</w:t>
      </w:r>
      <w:proofErr w:type="spellEnd"/>
      <w:r w:rsidRPr="0018653D">
        <w:rPr>
          <w:bCs/>
          <w:color w:val="333333"/>
          <w:sz w:val="24"/>
          <w:szCs w:val="24"/>
          <w:highlight w:val="white"/>
          <w:lang w:val="nl-NL"/>
        </w:rPr>
        <w:t xml:space="preserve">, F. H. </w:t>
      </w:r>
      <w:r w:rsidRPr="00E10233">
        <w:rPr>
          <w:bCs/>
          <w:i/>
          <w:iCs/>
          <w:color w:val="333333"/>
          <w:sz w:val="24"/>
          <w:szCs w:val="24"/>
          <w:highlight w:val="white"/>
          <w:lang w:val="nl-NL"/>
        </w:rPr>
        <w:t>et al.</w:t>
      </w:r>
      <w:r w:rsidRPr="0018653D">
        <w:rPr>
          <w:bCs/>
          <w:color w:val="333333"/>
          <w:sz w:val="24"/>
          <w:szCs w:val="24"/>
          <w:highlight w:val="white"/>
          <w:lang w:val="nl-NL"/>
        </w:rPr>
        <w:t xml:space="preserve"> </w:t>
      </w:r>
      <w:r w:rsidRPr="00C04A12">
        <w:rPr>
          <w:bCs/>
          <w:color w:val="333333"/>
          <w:sz w:val="24"/>
          <w:szCs w:val="24"/>
          <w:highlight w:val="white"/>
        </w:rPr>
        <w:t xml:space="preserve">(2021). Making the Invisible Stratigraphy Visible: A Grid-Based, Multi-Proxy Geoarchaeological Study of </w:t>
      </w:r>
      <w:proofErr w:type="spellStart"/>
      <w:r w:rsidRPr="00C04A12">
        <w:rPr>
          <w:bCs/>
          <w:color w:val="333333"/>
          <w:sz w:val="24"/>
          <w:szCs w:val="24"/>
          <w:highlight w:val="white"/>
        </w:rPr>
        <w:t>Umhlatuzana</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Rockshelter</w:t>
      </w:r>
      <w:proofErr w:type="spellEnd"/>
      <w:r w:rsidRPr="00C04A12">
        <w:rPr>
          <w:bCs/>
          <w:color w:val="333333"/>
          <w:sz w:val="24"/>
          <w:szCs w:val="24"/>
          <w:highlight w:val="white"/>
        </w:rPr>
        <w:t xml:space="preserve">, South Africa. Frontiers in Earth Science, 9.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69" w:history="1">
        <w:r w:rsidRPr="00C04A12">
          <w:rPr>
            <w:bCs/>
            <w:color w:val="333333"/>
            <w:sz w:val="24"/>
            <w:szCs w:val="24"/>
            <w:highlight w:val="white"/>
          </w:rPr>
          <w:t>10.3389/feart.2021.664105</w:t>
        </w:r>
      </w:hyperlink>
      <w:r w:rsidRPr="00C04A12">
        <w:rPr>
          <w:bCs/>
          <w:color w:val="333333"/>
          <w:sz w:val="24"/>
          <w:szCs w:val="24"/>
          <w:highlight w:val="white"/>
        </w:rPr>
        <w:t xml:space="preserve">. </w:t>
      </w:r>
    </w:p>
    <w:p w14:paraId="6111792C"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Reimer, C.B. </w:t>
      </w:r>
      <w:r w:rsidRPr="00C04A12">
        <w:rPr>
          <w:bCs/>
          <w:i/>
          <w:color w:val="333333"/>
          <w:sz w:val="24"/>
          <w:szCs w:val="24"/>
          <w:highlight w:val="white"/>
        </w:rPr>
        <w:t>et al.</w:t>
      </w:r>
      <w:r w:rsidRPr="00C04A12">
        <w:rPr>
          <w:bCs/>
          <w:color w:val="333333"/>
          <w:sz w:val="24"/>
          <w:szCs w:val="24"/>
          <w:highlight w:val="white"/>
        </w:rPr>
        <w:t xml:space="preserve"> (2019) ‘Open Up – the Mission Statement of the Control of Impulsive Action (Ctrl-</w:t>
      </w:r>
      <w:proofErr w:type="spellStart"/>
      <w:r w:rsidRPr="00C04A12">
        <w:rPr>
          <w:bCs/>
          <w:color w:val="333333"/>
          <w:sz w:val="24"/>
          <w:szCs w:val="24"/>
          <w:highlight w:val="white"/>
        </w:rPr>
        <w:t>ImpAct</w:t>
      </w:r>
      <w:proofErr w:type="spellEnd"/>
      <w:r w:rsidRPr="00C04A12">
        <w:rPr>
          <w:bCs/>
          <w:color w:val="333333"/>
          <w:sz w:val="24"/>
          <w:szCs w:val="24"/>
          <w:highlight w:val="white"/>
        </w:rPr>
        <w:t xml:space="preserve">) Lab on Open Science’, </w:t>
      </w:r>
      <w:proofErr w:type="spellStart"/>
      <w:r w:rsidRPr="00C04A12">
        <w:rPr>
          <w:bCs/>
          <w:i/>
          <w:color w:val="333333"/>
          <w:sz w:val="24"/>
          <w:szCs w:val="24"/>
          <w:highlight w:val="white"/>
        </w:rPr>
        <w:t>Psychologica</w:t>
      </w:r>
      <w:proofErr w:type="spellEnd"/>
      <w:r w:rsidRPr="00C04A12">
        <w:rPr>
          <w:bCs/>
          <w:i/>
          <w:color w:val="333333"/>
          <w:sz w:val="24"/>
          <w:szCs w:val="24"/>
          <w:highlight w:val="white"/>
        </w:rPr>
        <w:t xml:space="preserve"> </w:t>
      </w:r>
      <w:proofErr w:type="spellStart"/>
      <w:r w:rsidRPr="00C04A12">
        <w:rPr>
          <w:bCs/>
          <w:i/>
          <w:color w:val="333333"/>
          <w:sz w:val="24"/>
          <w:szCs w:val="24"/>
          <w:highlight w:val="white"/>
        </w:rPr>
        <w:t>Belgica</w:t>
      </w:r>
      <w:proofErr w:type="spellEnd"/>
      <w:r w:rsidRPr="00C04A12">
        <w:rPr>
          <w:bCs/>
          <w:color w:val="333333"/>
          <w:sz w:val="24"/>
          <w:szCs w:val="24"/>
          <w:highlight w:val="white"/>
        </w:rPr>
        <w:t>, 59(1), p. 321. doi:</w:t>
      </w:r>
      <w:hyperlink r:id="rId170">
        <w:r w:rsidRPr="00C04A12">
          <w:rPr>
            <w:bCs/>
            <w:color w:val="1155CC"/>
            <w:sz w:val="24"/>
            <w:szCs w:val="24"/>
            <w:highlight w:val="white"/>
            <w:u w:val="single"/>
          </w:rPr>
          <w:t>10.5334/pb.494</w:t>
        </w:r>
      </w:hyperlink>
      <w:r w:rsidRPr="00C04A12">
        <w:rPr>
          <w:bCs/>
          <w:color w:val="333333"/>
          <w:sz w:val="24"/>
          <w:szCs w:val="24"/>
          <w:highlight w:val="white"/>
        </w:rPr>
        <w:t>.</w:t>
      </w:r>
    </w:p>
    <w:p w14:paraId="7662693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Reynolds, N. </w:t>
      </w:r>
      <w:r w:rsidRPr="00E10233">
        <w:rPr>
          <w:bCs/>
          <w:i/>
          <w:iCs/>
          <w:color w:val="333333"/>
          <w:sz w:val="24"/>
          <w:szCs w:val="24"/>
          <w:highlight w:val="white"/>
        </w:rPr>
        <w:t>et al</w:t>
      </w:r>
      <w:r w:rsidRPr="00C04A12">
        <w:rPr>
          <w:bCs/>
          <w:color w:val="333333"/>
          <w:sz w:val="24"/>
          <w:szCs w:val="24"/>
          <w:highlight w:val="white"/>
        </w:rPr>
        <w:t xml:space="preserve">. (2019) ‘The Late Gravettian Site of </w:t>
      </w:r>
      <w:proofErr w:type="spellStart"/>
      <w:r w:rsidRPr="00C04A12">
        <w:rPr>
          <w:bCs/>
          <w:color w:val="333333"/>
          <w:sz w:val="24"/>
          <w:szCs w:val="24"/>
          <w:highlight w:val="white"/>
        </w:rPr>
        <w:t>Kostënki</w:t>
      </w:r>
      <w:proofErr w:type="spellEnd"/>
      <w:r w:rsidRPr="00C04A12">
        <w:rPr>
          <w:bCs/>
          <w:color w:val="333333"/>
          <w:sz w:val="24"/>
          <w:szCs w:val="24"/>
          <w:highlight w:val="white"/>
        </w:rPr>
        <w:t xml:space="preserve"> 21 Layer III, Russia: a </w:t>
      </w:r>
      <w:proofErr w:type="spellStart"/>
      <w:r w:rsidRPr="00C04A12">
        <w:rPr>
          <w:bCs/>
          <w:color w:val="333333"/>
          <w:sz w:val="24"/>
          <w:szCs w:val="24"/>
          <w:highlight w:val="white"/>
        </w:rPr>
        <w:t>Chronocultural</w:t>
      </w:r>
      <w:proofErr w:type="spellEnd"/>
      <w:r w:rsidRPr="00C04A12">
        <w:rPr>
          <w:bCs/>
          <w:color w:val="333333"/>
          <w:sz w:val="24"/>
          <w:szCs w:val="24"/>
          <w:highlight w:val="white"/>
        </w:rPr>
        <w:t xml:space="preserve"> Reassessment Based on a New Interpretation of the Significance of Intra-site Spatial Patterning’, Journal of </w:t>
      </w:r>
      <w:proofErr w:type="spellStart"/>
      <w:r w:rsidRPr="00C04A12">
        <w:rPr>
          <w:bCs/>
          <w:color w:val="333333"/>
          <w:sz w:val="24"/>
          <w:szCs w:val="24"/>
          <w:highlight w:val="white"/>
        </w:rPr>
        <w:t>Paleolithic</w:t>
      </w:r>
      <w:proofErr w:type="spellEnd"/>
      <w:r w:rsidRPr="00C04A12">
        <w:rPr>
          <w:bCs/>
          <w:color w:val="333333"/>
          <w:sz w:val="24"/>
          <w:szCs w:val="24"/>
          <w:highlight w:val="white"/>
        </w:rPr>
        <w:t xml:space="preserve"> Archaeology.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71" w:history="1">
        <w:r w:rsidRPr="00C04A12">
          <w:rPr>
            <w:bCs/>
            <w:color w:val="333333"/>
            <w:sz w:val="24"/>
            <w:szCs w:val="24"/>
            <w:highlight w:val="white"/>
          </w:rPr>
          <w:t>10.1007/s41982-018-0018-6</w:t>
        </w:r>
      </w:hyperlink>
    </w:p>
    <w:p w14:paraId="386B7A30"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Ross, S.A. and </w:t>
      </w:r>
      <w:proofErr w:type="spellStart"/>
      <w:r w:rsidRPr="00C04A12">
        <w:rPr>
          <w:bCs/>
          <w:color w:val="333333"/>
          <w:sz w:val="24"/>
          <w:szCs w:val="24"/>
          <w:highlight w:val="white"/>
        </w:rPr>
        <w:t>Ballsun</w:t>
      </w:r>
      <w:proofErr w:type="spellEnd"/>
      <w:r w:rsidRPr="00C04A12">
        <w:rPr>
          <w:bCs/>
          <w:color w:val="333333"/>
          <w:sz w:val="24"/>
          <w:szCs w:val="24"/>
          <w:highlight w:val="white"/>
        </w:rPr>
        <w:t xml:space="preserve">-Stanton, B. (2021) ‘Introducing Preregistration of Research Design to Archaeology.’ preprint. </w:t>
      </w:r>
      <w:proofErr w:type="spellStart"/>
      <w:r w:rsidRPr="00C04A12">
        <w:rPr>
          <w:bCs/>
          <w:color w:val="333333"/>
          <w:sz w:val="24"/>
          <w:szCs w:val="24"/>
          <w:highlight w:val="white"/>
        </w:rPr>
        <w:t>SocArXiv</w:t>
      </w:r>
      <w:proofErr w:type="spellEnd"/>
      <w:r w:rsidRPr="00C04A12">
        <w:rPr>
          <w:bCs/>
          <w:color w:val="333333"/>
          <w:sz w:val="24"/>
          <w:szCs w:val="24"/>
          <w:highlight w:val="white"/>
        </w:rPr>
        <w:t>. doi:</w:t>
      </w:r>
      <w:hyperlink r:id="rId172">
        <w:r w:rsidRPr="00C04A12">
          <w:rPr>
            <w:bCs/>
            <w:color w:val="1155CC"/>
            <w:sz w:val="24"/>
            <w:szCs w:val="24"/>
            <w:highlight w:val="white"/>
            <w:u w:val="single"/>
          </w:rPr>
          <w:t>10.31235/osf.io/</w:t>
        </w:r>
        <w:proofErr w:type="spellStart"/>
        <w:r w:rsidRPr="00C04A12">
          <w:rPr>
            <w:bCs/>
            <w:color w:val="1155CC"/>
            <w:sz w:val="24"/>
            <w:szCs w:val="24"/>
            <w:highlight w:val="white"/>
            <w:u w:val="single"/>
          </w:rPr>
          <w:t>sbwcq</w:t>
        </w:r>
        <w:proofErr w:type="spellEnd"/>
      </w:hyperlink>
      <w:r w:rsidRPr="00C04A12">
        <w:rPr>
          <w:bCs/>
          <w:color w:val="333333"/>
          <w:sz w:val="24"/>
          <w:szCs w:val="24"/>
          <w:highlight w:val="white"/>
        </w:rPr>
        <w:t>.</w:t>
      </w:r>
    </w:p>
    <w:p w14:paraId="0E3B4C32"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Sabin, S. and A Fellows Yates, J. (2020) ‘Dental Calculus Field-Sampling Protocol (Sabin version) v2’. doi:</w:t>
      </w:r>
      <w:hyperlink r:id="rId173">
        <w:r w:rsidRPr="00C04A12">
          <w:rPr>
            <w:bCs/>
            <w:color w:val="1155CC"/>
            <w:sz w:val="24"/>
            <w:szCs w:val="24"/>
            <w:highlight w:val="white"/>
            <w:u w:val="single"/>
          </w:rPr>
          <w:t>10.17504/</w:t>
        </w:r>
        <w:proofErr w:type="spellStart"/>
        <w:r w:rsidRPr="00C04A12">
          <w:rPr>
            <w:bCs/>
            <w:color w:val="1155CC"/>
            <w:sz w:val="24"/>
            <w:szCs w:val="24"/>
            <w:highlight w:val="white"/>
            <w:u w:val="single"/>
          </w:rPr>
          <w:t>protocols.io.bqecmtaw</w:t>
        </w:r>
        <w:proofErr w:type="spellEnd"/>
      </w:hyperlink>
      <w:r w:rsidRPr="00C04A12">
        <w:rPr>
          <w:bCs/>
          <w:color w:val="333333"/>
          <w:sz w:val="24"/>
          <w:szCs w:val="24"/>
          <w:highlight w:val="white"/>
        </w:rPr>
        <w:t>.</w:t>
      </w:r>
    </w:p>
    <w:p w14:paraId="13E6DBF4" w14:textId="2E4DA2CB"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Salesse, K. </w:t>
      </w:r>
      <w:r w:rsidRPr="00C04A12">
        <w:rPr>
          <w:bCs/>
          <w:i/>
          <w:color w:val="333333"/>
          <w:sz w:val="24"/>
          <w:szCs w:val="24"/>
          <w:highlight w:val="white"/>
        </w:rPr>
        <w:t>et al.</w:t>
      </w:r>
      <w:r w:rsidRPr="00C04A12">
        <w:rPr>
          <w:bCs/>
          <w:color w:val="333333"/>
          <w:sz w:val="24"/>
          <w:szCs w:val="24"/>
          <w:highlight w:val="white"/>
        </w:rPr>
        <w:t xml:space="preserve"> (2018) ‘IsoArcH.eu: An open-access and collaborative isotope database for bioarchaeological samples from the Graeco-Roman world and its margins’, </w:t>
      </w:r>
      <w:r w:rsidRPr="00C04A12">
        <w:rPr>
          <w:bCs/>
          <w:i/>
          <w:color w:val="333333"/>
          <w:sz w:val="24"/>
          <w:szCs w:val="24"/>
          <w:highlight w:val="white"/>
        </w:rPr>
        <w:t>Journal of Archaeological Science: Reports</w:t>
      </w:r>
      <w:r w:rsidRPr="00C04A12">
        <w:rPr>
          <w:bCs/>
          <w:color w:val="333333"/>
          <w:sz w:val="24"/>
          <w:szCs w:val="24"/>
          <w:highlight w:val="white"/>
        </w:rPr>
        <w:t>, 19, p</w:t>
      </w:r>
      <w:r w:rsidR="00AB3B3D">
        <w:rPr>
          <w:bCs/>
          <w:color w:val="333333"/>
          <w:sz w:val="24"/>
          <w:szCs w:val="24"/>
          <w:highlight w:val="white"/>
        </w:rPr>
        <w:t>p</w:t>
      </w:r>
      <w:r w:rsidRPr="00C04A12">
        <w:rPr>
          <w:bCs/>
          <w:color w:val="333333"/>
          <w:sz w:val="24"/>
          <w:szCs w:val="24"/>
          <w:highlight w:val="white"/>
        </w:rPr>
        <w:t>. 1050–1055. doi:</w:t>
      </w:r>
      <w:hyperlink r:id="rId174">
        <w:r w:rsidRPr="00C04A12">
          <w:rPr>
            <w:bCs/>
            <w:color w:val="1155CC"/>
            <w:sz w:val="24"/>
            <w:szCs w:val="24"/>
            <w:highlight w:val="white"/>
            <w:u w:val="single"/>
          </w:rPr>
          <w:t>10.1016/j.jasrep.2017.07.030</w:t>
        </w:r>
      </w:hyperlink>
      <w:r w:rsidRPr="00C04A12">
        <w:rPr>
          <w:bCs/>
          <w:color w:val="333333"/>
          <w:sz w:val="24"/>
          <w:szCs w:val="24"/>
          <w:highlight w:val="white"/>
        </w:rPr>
        <w:t>.</w:t>
      </w:r>
    </w:p>
    <w:p w14:paraId="1A90E58D" w14:textId="77777777" w:rsidR="008D6CD5" w:rsidRPr="00C04A12" w:rsidRDefault="005D5275">
      <w:pPr>
        <w:spacing w:after="220" w:line="324" w:lineRule="auto"/>
        <w:rPr>
          <w:bCs/>
          <w:color w:val="333333"/>
          <w:sz w:val="24"/>
          <w:szCs w:val="24"/>
          <w:highlight w:val="white"/>
        </w:rPr>
      </w:pPr>
      <w:proofErr w:type="spellStart"/>
      <w:r w:rsidRPr="00845279">
        <w:rPr>
          <w:bCs/>
          <w:color w:val="333333"/>
          <w:sz w:val="24"/>
          <w:szCs w:val="24"/>
          <w:highlight w:val="white"/>
          <w:lang w:val="fr-FR"/>
        </w:rPr>
        <w:t>Sandve</w:t>
      </w:r>
      <w:proofErr w:type="spellEnd"/>
      <w:r w:rsidRPr="00845279">
        <w:rPr>
          <w:bCs/>
          <w:color w:val="333333"/>
          <w:sz w:val="24"/>
          <w:szCs w:val="24"/>
          <w:highlight w:val="white"/>
          <w:lang w:val="fr-FR"/>
        </w:rPr>
        <w:t xml:space="preserve">, G.K. </w:t>
      </w:r>
      <w:r w:rsidRPr="00845279">
        <w:rPr>
          <w:bCs/>
          <w:i/>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(2013) ‘Ten Simple Rules for Reproducible Computational Research’, </w:t>
      </w:r>
      <w:proofErr w:type="spellStart"/>
      <w:r w:rsidRPr="00C04A12">
        <w:rPr>
          <w:bCs/>
          <w:i/>
          <w:color w:val="333333"/>
          <w:sz w:val="24"/>
          <w:szCs w:val="24"/>
          <w:highlight w:val="white"/>
        </w:rPr>
        <w:t>PLoS</w:t>
      </w:r>
      <w:proofErr w:type="spellEnd"/>
      <w:r w:rsidRPr="00C04A12">
        <w:rPr>
          <w:bCs/>
          <w:i/>
          <w:color w:val="333333"/>
          <w:sz w:val="24"/>
          <w:szCs w:val="24"/>
          <w:highlight w:val="white"/>
        </w:rPr>
        <w:t xml:space="preserve"> Computational Biology</w:t>
      </w:r>
      <w:r w:rsidRPr="00C04A12">
        <w:rPr>
          <w:bCs/>
          <w:color w:val="333333"/>
          <w:sz w:val="24"/>
          <w:szCs w:val="24"/>
          <w:highlight w:val="white"/>
        </w:rPr>
        <w:t xml:space="preserve">. Edited by P.E. </w:t>
      </w:r>
      <w:proofErr w:type="spellStart"/>
      <w:r w:rsidRPr="00C04A12">
        <w:rPr>
          <w:bCs/>
          <w:color w:val="333333"/>
          <w:sz w:val="24"/>
          <w:szCs w:val="24"/>
          <w:highlight w:val="white"/>
        </w:rPr>
        <w:t>Bourne</w:t>
      </w:r>
      <w:proofErr w:type="spellEnd"/>
      <w:r w:rsidRPr="00C04A12">
        <w:rPr>
          <w:bCs/>
          <w:color w:val="333333"/>
          <w:sz w:val="24"/>
          <w:szCs w:val="24"/>
          <w:highlight w:val="white"/>
        </w:rPr>
        <w:t>, 9(10), p. e1003285. doi:</w:t>
      </w:r>
      <w:hyperlink r:id="rId175">
        <w:r w:rsidRPr="00C04A12">
          <w:rPr>
            <w:bCs/>
            <w:color w:val="1155CC"/>
            <w:sz w:val="24"/>
            <w:szCs w:val="24"/>
            <w:highlight w:val="white"/>
            <w:u w:val="single"/>
          </w:rPr>
          <w:t>10.1371/journal.pcbi.1003285</w:t>
        </w:r>
      </w:hyperlink>
      <w:r w:rsidRPr="00C04A12">
        <w:rPr>
          <w:bCs/>
          <w:color w:val="333333"/>
          <w:sz w:val="24"/>
          <w:szCs w:val="24"/>
          <w:highlight w:val="white"/>
        </w:rPr>
        <w:t>.</w:t>
      </w:r>
    </w:p>
    <w:p w14:paraId="43C317C2"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Schönbrodt</w:t>
      </w:r>
      <w:proofErr w:type="spellEnd"/>
      <w:r w:rsidRPr="00C04A12">
        <w:rPr>
          <w:bCs/>
          <w:color w:val="333333"/>
          <w:sz w:val="24"/>
          <w:szCs w:val="24"/>
          <w:highlight w:val="white"/>
        </w:rPr>
        <w:t>, Felix (2022) ‘Academic job offers that mentioned open science’. doi:</w:t>
      </w:r>
      <w:hyperlink r:id="rId176">
        <w:r w:rsidRPr="00C04A12">
          <w:rPr>
            <w:bCs/>
            <w:color w:val="1155CC"/>
            <w:sz w:val="24"/>
            <w:szCs w:val="24"/>
            <w:highlight w:val="white"/>
            <w:u w:val="single"/>
          </w:rPr>
          <w:t>10.17605/OSF.IO/7JBNT</w:t>
        </w:r>
      </w:hyperlink>
      <w:r w:rsidRPr="00C04A12">
        <w:rPr>
          <w:bCs/>
          <w:color w:val="333333"/>
          <w:sz w:val="24"/>
          <w:szCs w:val="24"/>
          <w:highlight w:val="white"/>
        </w:rPr>
        <w:t>.</w:t>
      </w:r>
    </w:p>
    <w:p w14:paraId="2E73368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Selden </w:t>
      </w:r>
      <w:r w:rsidRPr="00E10233">
        <w:rPr>
          <w:bCs/>
          <w:i/>
          <w:iCs/>
          <w:color w:val="333333"/>
          <w:sz w:val="24"/>
          <w:szCs w:val="24"/>
          <w:highlight w:val="white"/>
        </w:rPr>
        <w:t>et al.</w:t>
      </w:r>
      <w:r w:rsidRPr="00C04A12">
        <w:rPr>
          <w:bCs/>
          <w:color w:val="333333"/>
          <w:sz w:val="24"/>
          <w:szCs w:val="24"/>
          <w:highlight w:val="white"/>
        </w:rPr>
        <w:t xml:space="preserve"> (2021) ‘Shape as a function of time + raw material + burial context? An exploratory analysis of </w:t>
      </w:r>
      <w:proofErr w:type="spellStart"/>
      <w:r w:rsidRPr="00C04A12">
        <w:rPr>
          <w:bCs/>
          <w:color w:val="333333"/>
          <w:sz w:val="24"/>
          <w:szCs w:val="24"/>
          <w:highlight w:val="white"/>
        </w:rPr>
        <w:t>Perdiz</w:t>
      </w:r>
      <w:proofErr w:type="spellEnd"/>
      <w:r w:rsidRPr="00C04A12">
        <w:rPr>
          <w:bCs/>
          <w:color w:val="333333"/>
          <w:sz w:val="24"/>
          <w:szCs w:val="24"/>
          <w:highlight w:val="white"/>
        </w:rPr>
        <w:t xml:space="preserve"> arrow points from the ancestral Caddo area of the American Southeast’, Journal of Archaeological Science: Reports.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77" w:history="1">
        <w:r w:rsidRPr="00C04A12">
          <w:rPr>
            <w:bCs/>
            <w:color w:val="333333"/>
            <w:sz w:val="24"/>
            <w:szCs w:val="24"/>
            <w:highlight w:val="white"/>
          </w:rPr>
          <w:t>10.1016/j.jasrep.2021.102916</w:t>
        </w:r>
      </w:hyperlink>
      <w:r w:rsidRPr="00C04A12">
        <w:rPr>
          <w:bCs/>
          <w:color w:val="333333"/>
          <w:sz w:val="24"/>
          <w:szCs w:val="24"/>
          <w:highlight w:val="white"/>
        </w:rPr>
        <w:t>.</w:t>
      </w:r>
    </w:p>
    <w:p w14:paraId="14FFDD12" w14:textId="17EA4D3B"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Shannon, J. and Walker, K. (2018) ‘Opening </w:t>
      </w:r>
      <w:proofErr w:type="spellStart"/>
      <w:r w:rsidRPr="00C04A12">
        <w:rPr>
          <w:bCs/>
          <w:color w:val="333333"/>
          <w:sz w:val="24"/>
          <w:szCs w:val="24"/>
          <w:highlight w:val="white"/>
        </w:rPr>
        <w:t>GIScience</w:t>
      </w:r>
      <w:proofErr w:type="spellEnd"/>
      <w:r w:rsidRPr="00C04A12">
        <w:rPr>
          <w:bCs/>
          <w:color w:val="333333"/>
          <w:sz w:val="24"/>
          <w:szCs w:val="24"/>
          <w:highlight w:val="white"/>
        </w:rPr>
        <w:t xml:space="preserve">: A process-based approach’, </w:t>
      </w:r>
      <w:r w:rsidRPr="00C04A12">
        <w:rPr>
          <w:bCs/>
          <w:i/>
          <w:color w:val="333333"/>
          <w:sz w:val="24"/>
          <w:szCs w:val="24"/>
          <w:highlight w:val="white"/>
        </w:rPr>
        <w:t>International Journal of Geographical Information Science</w:t>
      </w:r>
      <w:r w:rsidRPr="00C04A12">
        <w:rPr>
          <w:bCs/>
          <w:color w:val="333333"/>
          <w:sz w:val="24"/>
          <w:szCs w:val="24"/>
          <w:highlight w:val="white"/>
        </w:rPr>
        <w:t>, 32(10), p</w:t>
      </w:r>
      <w:r w:rsidR="00AB3B3D">
        <w:rPr>
          <w:bCs/>
          <w:color w:val="333333"/>
          <w:sz w:val="24"/>
          <w:szCs w:val="24"/>
          <w:highlight w:val="white"/>
        </w:rPr>
        <w:t>p</w:t>
      </w:r>
      <w:r w:rsidRPr="00C04A12">
        <w:rPr>
          <w:bCs/>
          <w:color w:val="333333"/>
          <w:sz w:val="24"/>
          <w:szCs w:val="24"/>
          <w:highlight w:val="white"/>
        </w:rPr>
        <w:t>. 1911–1926. doi:</w:t>
      </w:r>
      <w:hyperlink r:id="rId178">
        <w:r w:rsidRPr="00C04A12">
          <w:rPr>
            <w:bCs/>
            <w:color w:val="1155CC"/>
            <w:sz w:val="24"/>
            <w:szCs w:val="24"/>
            <w:highlight w:val="white"/>
            <w:u w:val="single"/>
          </w:rPr>
          <w:t>10.1080/13658816.2018.1464167</w:t>
        </w:r>
      </w:hyperlink>
      <w:r w:rsidRPr="00C04A12">
        <w:rPr>
          <w:bCs/>
          <w:color w:val="333333"/>
          <w:sz w:val="24"/>
          <w:szCs w:val="24"/>
          <w:highlight w:val="white"/>
        </w:rPr>
        <w:t>.</w:t>
      </w:r>
    </w:p>
    <w:p w14:paraId="36D0B0F7"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Schlauch</w:t>
      </w:r>
      <w:proofErr w:type="spellEnd"/>
      <w:r w:rsidRPr="00C04A12">
        <w:rPr>
          <w:bCs/>
          <w:color w:val="333333"/>
          <w:sz w:val="24"/>
          <w:szCs w:val="24"/>
          <w:highlight w:val="white"/>
        </w:rPr>
        <w:t xml:space="preserve">, T. (2021) ‘Step 2: Make sure that your code is in a sharable state’, GitLab. </w:t>
      </w:r>
      <w:hyperlink r:id="rId179" w:history="1">
        <w:r w:rsidRPr="00C04A12">
          <w:rPr>
            <w:bCs/>
            <w:color w:val="333333"/>
            <w:sz w:val="24"/>
            <w:szCs w:val="24"/>
            <w:highlight w:val="white"/>
          </w:rPr>
          <w:t>https://web.archive.org/web/20220607105056/https://gitlab.com/hifis/hifis-workshops/make-your-code-ready-for-publication/workshop-materials/-/blob/master/episodes/02_make-sure-that-your-code-is-in-a-sharable-state.md</w:t>
        </w:r>
      </w:hyperlink>
      <w:r w:rsidRPr="00C04A12">
        <w:rPr>
          <w:bCs/>
          <w:color w:val="333333"/>
          <w:sz w:val="24"/>
          <w:szCs w:val="24"/>
          <w:highlight w:val="white"/>
        </w:rPr>
        <w:t xml:space="preserve"> </w:t>
      </w:r>
    </w:p>
    <w:p w14:paraId="7F21BAC2" w14:textId="50C345D3"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Somer</w:t>
      </w:r>
      <w:proofErr w:type="spellEnd"/>
      <w:r w:rsidRPr="00C04A12">
        <w:rPr>
          <w:bCs/>
          <w:color w:val="333333"/>
          <w:sz w:val="24"/>
          <w:szCs w:val="24"/>
          <w:highlight w:val="white"/>
        </w:rPr>
        <w:t xml:space="preserve">, J. (2018) ‘The Scientific Paper is Obsolete’, </w:t>
      </w:r>
      <w:r w:rsidRPr="00C04A12">
        <w:rPr>
          <w:bCs/>
          <w:i/>
          <w:color w:val="333333"/>
          <w:sz w:val="24"/>
          <w:szCs w:val="24"/>
          <w:highlight w:val="white"/>
        </w:rPr>
        <w:t>The Atlantic</w:t>
      </w:r>
      <w:r w:rsidRPr="00C04A12">
        <w:rPr>
          <w:bCs/>
          <w:color w:val="333333"/>
          <w:sz w:val="24"/>
          <w:szCs w:val="24"/>
          <w:highlight w:val="white"/>
        </w:rPr>
        <w:t>, 5 April. Available at:</w:t>
      </w:r>
      <w:hyperlink r:id="rId180">
        <w:r w:rsidRPr="00C04A12">
          <w:rPr>
            <w:bCs/>
            <w:color w:val="333333"/>
            <w:sz w:val="24"/>
            <w:szCs w:val="24"/>
            <w:highlight w:val="white"/>
          </w:rPr>
          <w:t xml:space="preserve"> </w:t>
        </w:r>
      </w:hyperlink>
      <w:hyperlink r:id="rId181" w:history="1">
        <w:r w:rsidRPr="00C04A12">
          <w:rPr>
            <w:bCs/>
            <w:color w:val="1155CC"/>
            <w:sz w:val="24"/>
            <w:szCs w:val="24"/>
            <w:highlight w:val="white"/>
            <w:u w:val="single"/>
          </w:rPr>
          <w:t>https://www.theatlantic.com/science/archive/2018/04/the-scientific-paper-is-obsolete/556676/</w:t>
        </w:r>
      </w:hyperlink>
      <w:r w:rsidRPr="00C04A12">
        <w:rPr>
          <w:bCs/>
          <w:color w:val="333333"/>
          <w:sz w:val="24"/>
          <w:szCs w:val="24"/>
          <w:highlight w:val="white"/>
        </w:rPr>
        <w:t>.</w:t>
      </w:r>
    </w:p>
    <w:p w14:paraId="4C06AC2C"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lastRenderedPageBreak/>
        <w:t>Spake</w:t>
      </w:r>
      <w:proofErr w:type="spellEnd"/>
      <w:r w:rsidRPr="00C04A12">
        <w:rPr>
          <w:bCs/>
          <w:color w:val="333333"/>
          <w:sz w:val="24"/>
          <w:szCs w:val="24"/>
          <w:highlight w:val="white"/>
        </w:rPr>
        <w:t xml:space="preserve">, L., Cardoso, H.F.V. (2021). Interpolation of the </w:t>
      </w:r>
      <w:proofErr w:type="spellStart"/>
      <w:r w:rsidRPr="00C04A12">
        <w:rPr>
          <w:bCs/>
          <w:color w:val="333333"/>
          <w:sz w:val="24"/>
          <w:szCs w:val="24"/>
          <w:highlight w:val="white"/>
        </w:rPr>
        <w:t>Maresh</w:t>
      </w:r>
      <w:proofErr w:type="spellEnd"/>
      <w:r w:rsidRPr="00C04A12">
        <w:rPr>
          <w:bCs/>
          <w:color w:val="333333"/>
          <w:sz w:val="24"/>
          <w:szCs w:val="24"/>
          <w:highlight w:val="white"/>
        </w:rPr>
        <w:t xml:space="preserve"> diaphyseal length data for use in quantitative analyses of growth. International Journal of Osteoarchaeology 31:232-242.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82" w:history="1">
        <w:r w:rsidRPr="00C04A12">
          <w:rPr>
            <w:bCs/>
            <w:color w:val="333333"/>
            <w:sz w:val="24"/>
            <w:szCs w:val="24"/>
            <w:highlight w:val="white"/>
          </w:rPr>
          <w:t>10.1002/oa.2942</w:t>
        </w:r>
      </w:hyperlink>
      <w:r w:rsidRPr="00C04A12">
        <w:rPr>
          <w:bCs/>
          <w:color w:val="333333"/>
          <w:sz w:val="24"/>
          <w:szCs w:val="24"/>
          <w:highlight w:val="white"/>
        </w:rPr>
        <w:t>.</w:t>
      </w:r>
    </w:p>
    <w:p w14:paraId="3707EC07" w14:textId="4471526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Stark, P.B. (2018) ‘Before reproducibility must come </w:t>
      </w:r>
      <w:proofErr w:type="spellStart"/>
      <w:r w:rsidRPr="00C04A12">
        <w:rPr>
          <w:bCs/>
          <w:color w:val="333333"/>
          <w:sz w:val="24"/>
          <w:szCs w:val="24"/>
          <w:highlight w:val="white"/>
        </w:rPr>
        <w:t>preproducibility</w:t>
      </w:r>
      <w:proofErr w:type="spellEnd"/>
      <w:r w:rsidRPr="00C04A12">
        <w:rPr>
          <w:bCs/>
          <w:color w:val="333333"/>
          <w:sz w:val="24"/>
          <w:szCs w:val="24"/>
          <w:highlight w:val="white"/>
        </w:rPr>
        <w:t xml:space="preserve">’, </w:t>
      </w:r>
      <w:r w:rsidRPr="00C04A12">
        <w:rPr>
          <w:bCs/>
          <w:i/>
          <w:color w:val="333333"/>
          <w:sz w:val="24"/>
          <w:szCs w:val="24"/>
          <w:highlight w:val="white"/>
        </w:rPr>
        <w:t>Nature</w:t>
      </w:r>
      <w:r w:rsidRPr="00C04A12">
        <w:rPr>
          <w:bCs/>
          <w:color w:val="333333"/>
          <w:sz w:val="24"/>
          <w:szCs w:val="24"/>
          <w:highlight w:val="white"/>
        </w:rPr>
        <w:t>, 557(7707), p</w:t>
      </w:r>
      <w:r w:rsidR="00AB3B3D">
        <w:rPr>
          <w:bCs/>
          <w:color w:val="333333"/>
          <w:sz w:val="24"/>
          <w:szCs w:val="24"/>
          <w:highlight w:val="white"/>
        </w:rPr>
        <w:t>p</w:t>
      </w:r>
      <w:r w:rsidRPr="00C04A12">
        <w:rPr>
          <w:bCs/>
          <w:color w:val="333333"/>
          <w:sz w:val="24"/>
          <w:szCs w:val="24"/>
          <w:highlight w:val="white"/>
        </w:rPr>
        <w:t>. 613–613. doi:</w:t>
      </w:r>
      <w:hyperlink r:id="rId183">
        <w:r w:rsidRPr="00C04A12">
          <w:rPr>
            <w:bCs/>
            <w:color w:val="1155CC"/>
            <w:sz w:val="24"/>
            <w:szCs w:val="24"/>
            <w:highlight w:val="white"/>
            <w:u w:val="single"/>
          </w:rPr>
          <w:t>10.1038/d41586-018-05256-0</w:t>
        </w:r>
      </w:hyperlink>
      <w:r w:rsidRPr="00C04A12">
        <w:rPr>
          <w:bCs/>
          <w:color w:val="333333"/>
          <w:sz w:val="24"/>
          <w:szCs w:val="24"/>
          <w:highlight w:val="white"/>
        </w:rPr>
        <w:t>.</w:t>
      </w:r>
    </w:p>
    <w:p w14:paraId="45F68C6E"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Strand, J.F. (2021) ‘</w:t>
      </w:r>
      <w:r w:rsidRPr="00C04A12">
        <w:rPr>
          <w:bCs/>
          <w:i/>
          <w:color w:val="333333"/>
          <w:sz w:val="24"/>
          <w:szCs w:val="24"/>
          <w:highlight w:val="white"/>
        </w:rPr>
        <w:t>Error Tight: Exercises for Lab Groups to Prevent Research Mistakes</w:t>
      </w:r>
      <w:r w:rsidRPr="00C04A12">
        <w:rPr>
          <w:bCs/>
          <w:color w:val="333333"/>
          <w:sz w:val="24"/>
          <w:szCs w:val="24"/>
          <w:highlight w:val="white"/>
        </w:rPr>
        <w:t xml:space="preserve">.’ preprint. </w:t>
      </w:r>
      <w:proofErr w:type="spellStart"/>
      <w:r w:rsidRPr="00C04A12">
        <w:rPr>
          <w:bCs/>
          <w:color w:val="333333"/>
          <w:sz w:val="24"/>
          <w:szCs w:val="24"/>
          <w:highlight w:val="white"/>
        </w:rPr>
        <w:t>PsyArXiv</w:t>
      </w:r>
      <w:proofErr w:type="spellEnd"/>
      <w:r w:rsidRPr="00C04A12">
        <w:rPr>
          <w:bCs/>
          <w:color w:val="333333"/>
          <w:sz w:val="24"/>
          <w:szCs w:val="24"/>
          <w:highlight w:val="white"/>
        </w:rPr>
        <w:t>. doi:</w:t>
      </w:r>
      <w:hyperlink r:id="rId184">
        <w:r w:rsidRPr="00C04A12">
          <w:rPr>
            <w:bCs/>
            <w:color w:val="1155CC"/>
            <w:sz w:val="24"/>
            <w:szCs w:val="24"/>
            <w:highlight w:val="white"/>
            <w:u w:val="single"/>
          </w:rPr>
          <w:t>10.31234/osf.io/rsn5y</w:t>
        </w:r>
      </w:hyperlink>
      <w:r w:rsidRPr="00C04A12">
        <w:rPr>
          <w:bCs/>
          <w:color w:val="333333"/>
          <w:sz w:val="24"/>
          <w:szCs w:val="24"/>
          <w:highlight w:val="white"/>
        </w:rPr>
        <w:t>.</w:t>
      </w:r>
    </w:p>
    <w:p w14:paraId="1E76212B"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Strupler</w:t>
      </w:r>
      <w:proofErr w:type="spellEnd"/>
      <w:r w:rsidRPr="00C04A12">
        <w:rPr>
          <w:bCs/>
          <w:color w:val="333333"/>
          <w:sz w:val="24"/>
          <w:szCs w:val="24"/>
          <w:highlight w:val="white"/>
        </w:rPr>
        <w:t xml:space="preserve">, N. (2021) </w:t>
      </w:r>
      <w:proofErr w:type="spellStart"/>
      <w:r w:rsidRPr="00C04A12">
        <w:rPr>
          <w:bCs/>
          <w:color w:val="333333"/>
          <w:sz w:val="24"/>
          <w:szCs w:val="24"/>
          <w:highlight w:val="white"/>
        </w:rPr>
        <w:t>‘Re</w:t>
      </w:r>
      <w:proofErr w:type="spellEnd"/>
      <w:r w:rsidRPr="00C04A12">
        <w:rPr>
          <w:bCs/>
          <w:color w:val="333333"/>
          <w:sz w:val="24"/>
          <w:szCs w:val="24"/>
          <w:highlight w:val="white"/>
        </w:rPr>
        <w:t xml:space="preserve">-discovering Archaeological Discoveries. Experiments with reproducing archaeological survey analysis’, </w:t>
      </w:r>
      <w:r w:rsidRPr="00C04A12">
        <w:rPr>
          <w:bCs/>
          <w:i/>
          <w:color w:val="333333"/>
          <w:sz w:val="24"/>
          <w:szCs w:val="24"/>
          <w:highlight w:val="white"/>
        </w:rPr>
        <w:t>Internet Archaeology</w:t>
      </w:r>
      <w:r w:rsidRPr="00C04A12">
        <w:rPr>
          <w:bCs/>
          <w:color w:val="333333"/>
          <w:sz w:val="24"/>
          <w:szCs w:val="24"/>
          <w:highlight w:val="white"/>
        </w:rPr>
        <w:t xml:space="preserve"> [Preprint]. doi:</w:t>
      </w:r>
      <w:hyperlink r:id="rId185">
        <w:r w:rsidRPr="00C04A12">
          <w:rPr>
            <w:bCs/>
            <w:color w:val="1155CC"/>
            <w:sz w:val="24"/>
            <w:szCs w:val="24"/>
            <w:highlight w:val="white"/>
            <w:u w:val="single"/>
          </w:rPr>
          <w:t>10.11141/ia.56.6</w:t>
        </w:r>
      </w:hyperlink>
      <w:r w:rsidRPr="00C04A12">
        <w:rPr>
          <w:bCs/>
          <w:color w:val="333333"/>
          <w:sz w:val="24"/>
          <w:szCs w:val="24"/>
          <w:highlight w:val="white"/>
        </w:rPr>
        <w:t>.</w:t>
      </w:r>
    </w:p>
    <w:p w14:paraId="34E333DB"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Strupler</w:t>
      </w:r>
      <w:proofErr w:type="spellEnd"/>
      <w:r w:rsidRPr="00C04A12">
        <w:rPr>
          <w:bCs/>
          <w:color w:val="333333"/>
          <w:sz w:val="24"/>
          <w:szCs w:val="24"/>
          <w:highlight w:val="white"/>
        </w:rPr>
        <w:t xml:space="preserve">, N. and Wilkinson, T.C. (2017) ‘Reproducibility in the Field: Transparency, Version Control and Collaboration on the Project </w:t>
      </w:r>
      <w:proofErr w:type="spellStart"/>
      <w:r w:rsidRPr="00C04A12">
        <w:rPr>
          <w:bCs/>
          <w:color w:val="333333"/>
          <w:sz w:val="24"/>
          <w:szCs w:val="24"/>
          <w:highlight w:val="white"/>
        </w:rPr>
        <w:t>Panormos</w:t>
      </w:r>
      <w:proofErr w:type="spellEnd"/>
      <w:r w:rsidRPr="00C04A12">
        <w:rPr>
          <w:bCs/>
          <w:color w:val="333333"/>
          <w:sz w:val="24"/>
          <w:szCs w:val="24"/>
          <w:highlight w:val="white"/>
        </w:rPr>
        <w:t xml:space="preserve"> Survey’, </w:t>
      </w:r>
      <w:r w:rsidRPr="00C04A12">
        <w:rPr>
          <w:bCs/>
          <w:i/>
          <w:color w:val="333333"/>
          <w:sz w:val="24"/>
          <w:szCs w:val="24"/>
          <w:highlight w:val="white"/>
        </w:rPr>
        <w:t>Open Archaeology</w:t>
      </w:r>
      <w:r w:rsidRPr="00C04A12">
        <w:rPr>
          <w:bCs/>
          <w:color w:val="333333"/>
          <w:sz w:val="24"/>
          <w:szCs w:val="24"/>
          <w:highlight w:val="white"/>
        </w:rPr>
        <w:t>, 3(1). doi:</w:t>
      </w:r>
      <w:hyperlink r:id="rId186">
        <w:r w:rsidRPr="00C04A12">
          <w:rPr>
            <w:bCs/>
            <w:color w:val="1155CC"/>
            <w:sz w:val="24"/>
            <w:szCs w:val="24"/>
            <w:highlight w:val="white"/>
            <w:u w:val="single"/>
          </w:rPr>
          <w:t>10.1515/opar-2017-0019</w:t>
        </w:r>
      </w:hyperlink>
      <w:r w:rsidRPr="00C04A12">
        <w:rPr>
          <w:bCs/>
          <w:color w:val="333333"/>
          <w:sz w:val="24"/>
          <w:szCs w:val="24"/>
          <w:highlight w:val="white"/>
        </w:rPr>
        <w:t>.</w:t>
      </w:r>
    </w:p>
    <w:p w14:paraId="0B492C1B"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Tang, Y., </w:t>
      </w:r>
      <w:proofErr w:type="spellStart"/>
      <w:r w:rsidRPr="00C04A12">
        <w:rPr>
          <w:bCs/>
          <w:color w:val="333333"/>
          <w:sz w:val="24"/>
          <w:szCs w:val="24"/>
          <w:highlight w:val="white"/>
        </w:rPr>
        <w:t>Niccolo</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Cerasoni</w:t>
      </w:r>
      <w:proofErr w:type="spellEnd"/>
      <w:r w:rsidRPr="00C04A12">
        <w:rPr>
          <w:bCs/>
          <w:color w:val="333333"/>
          <w:sz w:val="24"/>
          <w:szCs w:val="24"/>
          <w:highlight w:val="white"/>
        </w:rPr>
        <w:t xml:space="preserve">, J. and Yuko Hallett, E. (2022) </w:t>
      </w:r>
      <w:r w:rsidRPr="00C04A12">
        <w:rPr>
          <w:bCs/>
          <w:i/>
          <w:color w:val="333333"/>
          <w:sz w:val="24"/>
          <w:szCs w:val="24"/>
          <w:highlight w:val="white"/>
        </w:rPr>
        <w:t>High Resolution DIY Photogrammetry - HRP; Protocol v2</w:t>
      </w:r>
      <w:r w:rsidRPr="00C04A12">
        <w:rPr>
          <w:bCs/>
          <w:color w:val="333333"/>
          <w:sz w:val="24"/>
          <w:szCs w:val="24"/>
          <w:highlight w:val="white"/>
        </w:rPr>
        <w:t>. preprint. doi:</w:t>
      </w:r>
      <w:hyperlink r:id="rId187">
        <w:r w:rsidRPr="00C04A12">
          <w:rPr>
            <w:bCs/>
            <w:color w:val="1155CC"/>
            <w:sz w:val="24"/>
            <w:szCs w:val="24"/>
            <w:highlight w:val="white"/>
            <w:u w:val="single"/>
          </w:rPr>
          <w:t>10.17504/protocols.io.b53xq8pn</w:t>
        </w:r>
      </w:hyperlink>
      <w:r w:rsidRPr="00C04A12">
        <w:rPr>
          <w:bCs/>
          <w:color w:val="333333"/>
          <w:sz w:val="24"/>
          <w:szCs w:val="24"/>
          <w:highlight w:val="white"/>
        </w:rPr>
        <w:t>.</w:t>
      </w:r>
    </w:p>
    <w:p w14:paraId="112DCF98"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Tedersoo</w:t>
      </w:r>
      <w:proofErr w:type="spellEnd"/>
      <w:r w:rsidRPr="00C04A12">
        <w:rPr>
          <w:bCs/>
          <w:color w:val="333333"/>
          <w:sz w:val="24"/>
          <w:szCs w:val="24"/>
          <w:highlight w:val="white"/>
        </w:rPr>
        <w:t xml:space="preserve">, L. </w:t>
      </w:r>
      <w:r w:rsidRPr="00E10233">
        <w:rPr>
          <w:bCs/>
          <w:i/>
          <w:iCs/>
          <w:color w:val="333333"/>
          <w:sz w:val="24"/>
          <w:szCs w:val="24"/>
          <w:highlight w:val="white"/>
        </w:rPr>
        <w:t>et al.</w:t>
      </w:r>
      <w:r w:rsidRPr="00C04A12">
        <w:rPr>
          <w:bCs/>
          <w:color w:val="333333"/>
          <w:sz w:val="24"/>
          <w:szCs w:val="24"/>
          <w:highlight w:val="white"/>
        </w:rPr>
        <w:t xml:space="preserve"> (2021) ‘Data sharing practices and data availability upon request differ across scientific disciplines’, Scientific Data 8,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88" w:history="1">
        <w:r w:rsidRPr="00C04A12">
          <w:rPr>
            <w:bCs/>
            <w:color w:val="333333"/>
            <w:sz w:val="24"/>
            <w:szCs w:val="24"/>
            <w:highlight w:val="white"/>
          </w:rPr>
          <w:t>10.1038/s41597-021-00981-0</w:t>
        </w:r>
      </w:hyperlink>
      <w:r w:rsidRPr="00C04A12">
        <w:rPr>
          <w:bCs/>
          <w:color w:val="333333"/>
          <w:sz w:val="24"/>
          <w:szCs w:val="24"/>
          <w:highlight w:val="white"/>
        </w:rPr>
        <w:t>.</w:t>
      </w:r>
    </w:p>
    <w:p w14:paraId="2581AE25"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Terry, R. (2021) ‘Open science – time to unlock the full potential of the digital age,’ </w:t>
      </w:r>
      <w:proofErr w:type="spellStart"/>
      <w:r w:rsidRPr="00C04A12">
        <w:rPr>
          <w:bCs/>
          <w:color w:val="333333"/>
          <w:sz w:val="24"/>
          <w:szCs w:val="24"/>
          <w:highlight w:val="white"/>
        </w:rPr>
        <w:t>OSFair</w:t>
      </w:r>
      <w:proofErr w:type="spellEnd"/>
      <w:r w:rsidRPr="00C04A12">
        <w:rPr>
          <w:bCs/>
          <w:color w:val="333333"/>
          <w:sz w:val="24"/>
          <w:szCs w:val="24"/>
          <w:highlight w:val="white"/>
        </w:rPr>
        <w:t xml:space="preserve">. </w:t>
      </w:r>
      <w:hyperlink r:id="rId189" w:history="1">
        <w:r w:rsidRPr="00C04A12">
          <w:rPr>
            <w:bCs/>
            <w:color w:val="333333"/>
            <w:sz w:val="24"/>
            <w:szCs w:val="24"/>
            <w:highlight w:val="white"/>
          </w:rPr>
          <w:t>https://web.archive.org/web/20211025201038/https://www.opensciencefair.eu/2021/keynote-speakers/keynote-robert-terry</w:t>
        </w:r>
      </w:hyperlink>
      <w:r w:rsidRPr="00C04A12">
        <w:rPr>
          <w:bCs/>
          <w:color w:val="333333"/>
          <w:sz w:val="24"/>
          <w:szCs w:val="24"/>
          <w:highlight w:val="white"/>
        </w:rPr>
        <w:t xml:space="preserve">. </w:t>
      </w:r>
    </w:p>
    <w:p w14:paraId="7B02968F"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Thaler, U. and </w:t>
      </w:r>
      <w:proofErr w:type="spellStart"/>
      <w:r w:rsidRPr="00C04A12">
        <w:rPr>
          <w:bCs/>
          <w:color w:val="333333"/>
          <w:sz w:val="24"/>
          <w:szCs w:val="24"/>
          <w:highlight w:val="white"/>
        </w:rPr>
        <w:t>Gneisinger</w:t>
      </w:r>
      <w:proofErr w:type="spellEnd"/>
      <w:r w:rsidRPr="00C04A12">
        <w:rPr>
          <w:bCs/>
          <w:color w:val="333333"/>
          <w:sz w:val="24"/>
          <w:szCs w:val="24"/>
          <w:highlight w:val="white"/>
        </w:rPr>
        <w:t xml:space="preserve">, W. (2021) </w:t>
      </w:r>
      <w:r w:rsidRPr="00C04A12">
        <w:rPr>
          <w:bCs/>
          <w:i/>
          <w:color w:val="333333"/>
          <w:sz w:val="24"/>
          <w:szCs w:val="24"/>
          <w:highlight w:val="white"/>
        </w:rPr>
        <w:t>Workflow for wooden contact samples in use-wear experiments with bronze axe replicas (MAP-</w:t>
      </w:r>
      <w:proofErr w:type="spellStart"/>
      <w:r w:rsidRPr="00C04A12">
        <w:rPr>
          <w:bCs/>
          <w:i/>
          <w:color w:val="333333"/>
          <w:sz w:val="24"/>
          <w:szCs w:val="24"/>
          <w:highlight w:val="white"/>
        </w:rPr>
        <w:t>protocol_B</w:t>
      </w:r>
      <w:proofErr w:type="spellEnd"/>
      <w:r w:rsidRPr="00C04A12">
        <w:rPr>
          <w:bCs/>
          <w:i/>
          <w:color w:val="333333"/>
          <w:sz w:val="24"/>
          <w:szCs w:val="24"/>
          <w:highlight w:val="white"/>
        </w:rPr>
        <w:t>) v1</w:t>
      </w:r>
      <w:r w:rsidRPr="00C04A12">
        <w:rPr>
          <w:bCs/>
          <w:color w:val="333333"/>
          <w:sz w:val="24"/>
          <w:szCs w:val="24"/>
          <w:highlight w:val="white"/>
        </w:rPr>
        <w:t>. preprint. doi:</w:t>
      </w:r>
      <w:hyperlink r:id="rId190">
        <w:r w:rsidRPr="00C04A12">
          <w:rPr>
            <w:bCs/>
            <w:color w:val="1155CC"/>
            <w:sz w:val="24"/>
            <w:szCs w:val="24"/>
            <w:highlight w:val="white"/>
            <w:u w:val="single"/>
          </w:rPr>
          <w:t>10.17504/protocols.io.bv2gn8bw</w:t>
        </w:r>
      </w:hyperlink>
      <w:r w:rsidRPr="00C04A12">
        <w:rPr>
          <w:bCs/>
          <w:color w:val="333333"/>
          <w:sz w:val="24"/>
          <w:szCs w:val="24"/>
          <w:highlight w:val="white"/>
        </w:rPr>
        <w:t>.</w:t>
      </w:r>
    </w:p>
    <w:p w14:paraId="2D56D2FA"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Timbrell</w:t>
      </w:r>
      <w:proofErr w:type="spellEnd"/>
      <w:r w:rsidRPr="00C04A12">
        <w:rPr>
          <w:bCs/>
          <w:color w:val="333333"/>
          <w:sz w:val="24"/>
          <w:szCs w:val="24"/>
          <w:highlight w:val="white"/>
        </w:rPr>
        <w:t xml:space="preserve">, L. </w:t>
      </w:r>
      <w:r w:rsidRPr="00E10233">
        <w:rPr>
          <w:bCs/>
          <w:i/>
          <w:iCs/>
          <w:color w:val="333333"/>
          <w:sz w:val="24"/>
          <w:szCs w:val="24"/>
          <w:highlight w:val="white"/>
        </w:rPr>
        <w:t>et al.</w:t>
      </w:r>
      <w:r w:rsidRPr="00C04A12">
        <w:rPr>
          <w:bCs/>
          <w:color w:val="333333"/>
          <w:sz w:val="24"/>
          <w:szCs w:val="24"/>
          <w:highlight w:val="white"/>
        </w:rPr>
        <w:t xml:space="preserve"> (2022) ‘A spatiotemporally explicit paleoenvironmental framework for the Middle Stone Age of eastern Africa’, Scientific Reports 12, 3689.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91" w:history="1">
        <w:r w:rsidRPr="00C04A12">
          <w:rPr>
            <w:bCs/>
            <w:color w:val="333333"/>
            <w:sz w:val="24"/>
            <w:szCs w:val="24"/>
            <w:highlight w:val="white"/>
          </w:rPr>
          <w:t>10.1038/s41598-022-07742-y</w:t>
        </w:r>
      </w:hyperlink>
      <w:r w:rsidRPr="00C04A12">
        <w:rPr>
          <w:bCs/>
          <w:color w:val="333333"/>
          <w:sz w:val="24"/>
          <w:szCs w:val="24"/>
          <w:highlight w:val="white"/>
        </w:rPr>
        <w:t>.</w:t>
      </w:r>
    </w:p>
    <w:p w14:paraId="76E8915D" w14:textId="70619D8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Timpson, A. </w:t>
      </w:r>
      <w:r w:rsidRPr="00E10233">
        <w:rPr>
          <w:bCs/>
          <w:i/>
          <w:iCs/>
          <w:color w:val="333333"/>
          <w:sz w:val="24"/>
          <w:szCs w:val="24"/>
          <w:highlight w:val="white"/>
        </w:rPr>
        <w:t>et al.</w:t>
      </w:r>
      <w:r w:rsidRPr="00C04A12">
        <w:rPr>
          <w:bCs/>
          <w:color w:val="333333"/>
          <w:sz w:val="24"/>
          <w:szCs w:val="24"/>
          <w:highlight w:val="white"/>
        </w:rPr>
        <w:t xml:space="preserve"> (2021) Directly modelling population dynamics in the South American Arid Diagonal using 14C dates. Philosophical Transactions of the Royal Society B: Biological Sciences, B37620190723.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92" w:history="1">
        <w:r w:rsidRPr="00C04A12">
          <w:rPr>
            <w:bCs/>
            <w:color w:val="333333"/>
            <w:sz w:val="24"/>
            <w:szCs w:val="24"/>
            <w:highlight w:val="white"/>
          </w:rPr>
          <w:t>10.1098/rstb.2019.0723</w:t>
        </w:r>
      </w:hyperlink>
      <w:r w:rsidRPr="00C04A12">
        <w:rPr>
          <w:bCs/>
          <w:color w:val="333333"/>
          <w:sz w:val="24"/>
          <w:szCs w:val="24"/>
          <w:highlight w:val="white"/>
        </w:rPr>
        <w:t>.</w:t>
      </w:r>
    </w:p>
    <w:p w14:paraId="531DA71A"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The Turing Way Community (2021) </w:t>
      </w:r>
      <w:r w:rsidRPr="00C04A12">
        <w:rPr>
          <w:bCs/>
          <w:i/>
          <w:color w:val="333333"/>
          <w:sz w:val="24"/>
          <w:szCs w:val="24"/>
          <w:highlight w:val="white"/>
        </w:rPr>
        <w:t>The Turing Way: A handbook for reproducible, ethical and collaborative research</w:t>
      </w:r>
      <w:r w:rsidRPr="00C04A12">
        <w:rPr>
          <w:bCs/>
          <w:color w:val="333333"/>
          <w:sz w:val="24"/>
          <w:szCs w:val="24"/>
          <w:highlight w:val="white"/>
        </w:rPr>
        <w:t xml:space="preserve">. Zenodo.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193">
        <w:r w:rsidRPr="00C04A12">
          <w:rPr>
            <w:bCs/>
            <w:color w:val="1155CC"/>
            <w:sz w:val="24"/>
            <w:szCs w:val="24"/>
            <w:highlight w:val="white"/>
            <w:u w:val="single"/>
          </w:rPr>
          <w:t>10.5281/zenodo.3233853</w:t>
        </w:r>
      </w:hyperlink>
      <w:r w:rsidRPr="00C04A12">
        <w:rPr>
          <w:bCs/>
          <w:color w:val="333333"/>
          <w:sz w:val="24"/>
          <w:szCs w:val="24"/>
          <w:highlight w:val="white"/>
        </w:rPr>
        <w:t>.</w:t>
      </w:r>
    </w:p>
    <w:p w14:paraId="33A07646" w14:textId="77777777" w:rsidR="008D6CD5" w:rsidRPr="0018653D" w:rsidRDefault="005D5275">
      <w:pPr>
        <w:spacing w:after="220" w:line="324" w:lineRule="auto"/>
        <w:rPr>
          <w:bCs/>
          <w:color w:val="333333"/>
          <w:sz w:val="24"/>
          <w:szCs w:val="24"/>
          <w:highlight w:val="white"/>
        </w:rPr>
      </w:pPr>
      <w:r w:rsidRPr="00C04A12">
        <w:rPr>
          <w:bCs/>
          <w:color w:val="333333"/>
          <w:sz w:val="24"/>
          <w:szCs w:val="24"/>
          <w:highlight w:val="white"/>
        </w:rPr>
        <w:t xml:space="preserve">The Turing Way Community (2022a) Citing Research Objects. The Turing Way. </w:t>
      </w:r>
      <w:hyperlink r:id="rId194" w:history="1">
        <w:r w:rsidRPr="0018653D">
          <w:rPr>
            <w:bCs/>
            <w:color w:val="333333"/>
            <w:sz w:val="24"/>
            <w:szCs w:val="24"/>
            <w:highlight w:val="white"/>
          </w:rPr>
          <w:t>https://web.archive.org/web/20220607105058/https://the-turing-way.netlify.app/communication/citable/citable-cite.html</w:t>
        </w:r>
      </w:hyperlink>
      <w:r w:rsidRPr="0018653D">
        <w:rPr>
          <w:bCs/>
          <w:color w:val="333333"/>
          <w:sz w:val="24"/>
          <w:szCs w:val="24"/>
          <w:highlight w:val="white"/>
        </w:rPr>
        <w:t xml:space="preserve">. </w:t>
      </w:r>
      <w:proofErr w:type="spellStart"/>
      <w:r w:rsidRPr="0018653D">
        <w:rPr>
          <w:bCs/>
          <w:color w:val="333333"/>
          <w:sz w:val="24"/>
          <w:szCs w:val="24"/>
          <w:highlight w:val="white"/>
        </w:rPr>
        <w:t>doi</w:t>
      </w:r>
      <w:proofErr w:type="spellEnd"/>
      <w:r w:rsidRPr="0018653D">
        <w:rPr>
          <w:bCs/>
          <w:color w:val="333333"/>
          <w:sz w:val="24"/>
          <w:szCs w:val="24"/>
          <w:highlight w:val="white"/>
        </w:rPr>
        <w:t xml:space="preserve">: </w:t>
      </w:r>
      <w:hyperlink r:id="rId195" w:history="1">
        <w:r w:rsidRPr="0018653D">
          <w:rPr>
            <w:bCs/>
            <w:color w:val="333333"/>
            <w:sz w:val="24"/>
            <w:szCs w:val="24"/>
            <w:highlight w:val="white"/>
          </w:rPr>
          <w:t>10.5281/zenodo.3233853</w:t>
        </w:r>
      </w:hyperlink>
      <w:r w:rsidRPr="0018653D">
        <w:rPr>
          <w:bCs/>
          <w:color w:val="333333"/>
          <w:sz w:val="24"/>
          <w:szCs w:val="24"/>
          <w:highlight w:val="white"/>
        </w:rPr>
        <w:t>.</w:t>
      </w:r>
    </w:p>
    <w:p w14:paraId="2DE62F80" w14:textId="77777777" w:rsidR="008D6CD5" w:rsidRPr="0018653D" w:rsidRDefault="005D5275">
      <w:pPr>
        <w:spacing w:after="220" w:line="324" w:lineRule="auto"/>
        <w:rPr>
          <w:bCs/>
          <w:color w:val="333333"/>
          <w:sz w:val="24"/>
          <w:szCs w:val="24"/>
          <w:highlight w:val="white"/>
        </w:rPr>
      </w:pPr>
      <w:r w:rsidRPr="00C04A12">
        <w:rPr>
          <w:bCs/>
          <w:color w:val="333333"/>
          <w:sz w:val="24"/>
          <w:szCs w:val="24"/>
          <w:highlight w:val="white"/>
        </w:rPr>
        <w:t xml:space="preserve">The Turing Way Community (2022b) Record of Contributions. The Turing Way. </w:t>
      </w:r>
      <w:hyperlink r:id="rId196" w:history="1">
        <w:r w:rsidRPr="0018653D">
          <w:rPr>
            <w:bCs/>
            <w:color w:val="333333"/>
            <w:sz w:val="24"/>
            <w:szCs w:val="24"/>
            <w:highlight w:val="white"/>
          </w:rPr>
          <w:t>https://web.archive.org/web/20220604150908/https://the-turing-way.netlify.app/afterword/contributors-record.html</w:t>
        </w:r>
      </w:hyperlink>
      <w:r w:rsidRPr="0018653D">
        <w:rPr>
          <w:bCs/>
          <w:color w:val="333333"/>
          <w:sz w:val="24"/>
          <w:szCs w:val="24"/>
          <w:highlight w:val="white"/>
        </w:rPr>
        <w:t xml:space="preserve">. </w:t>
      </w:r>
      <w:proofErr w:type="spellStart"/>
      <w:r w:rsidRPr="0018653D">
        <w:rPr>
          <w:bCs/>
          <w:color w:val="333333"/>
          <w:sz w:val="24"/>
          <w:szCs w:val="24"/>
          <w:highlight w:val="white"/>
        </w:rPr>
        <w:t>doi</w:t>
      </w:r>
      <w:proofErr w:type="spellEnd"/>
      <w:r w:rsidRPr="0018653D">
        <w:rPr>
          <w:bCs/>
          <w:color w:val="333333"/>
          <w:sz w:val="24"/>
          <w:szCs w:val="24"/>
          <w:highlight w:val="white"/>
        </w:rPr>
        <w:t xml:space="preserve">: </w:t>
      </w:r>
      <w:hyperlink r:id="rId197" w:history="1">
        <w:r w:rsidRPr="0018653D">
          <w:rPr>
            <w:bCs/>
            <w:color w:val="333333"/>
            <w:sz w:val="24"/>
            <w:szCs w:val="24"/>
            <w:highlight w:val="white"/>
          </w:rPr>
          <w:t>10.5281/zenodo.3233853</w:t>
        </w:r>
      </w:hyperlink>
      <w:r w:rsidRPr="0018653D">
        <w:rPr>
          <w:bCs/>
          <w:color w:val="333333"/>
          <w:sz w:val="24"/>
          <w:szCs w:val="24"/>
          <w:highlight w:val="white"/>
        </w:rPr>
        <w:t>.</w:t>
      </w:r>
    </w:p>
    <w:p w14:paraId="72B913B2" w14:textId="77777777" w:rsidR="008D6CD5" w:rsidRPr="0018653D" w:rsidRDefault="005D5275">
      <w:pPr>
        <w:spacing w:after="220" w:line="324" w:lineRule="auto"/>
        <w:rPr>
          <w:bCs/>
          <w:color w:val="333333"/>
          <w:sz w:val="24"/>
          <w:szCs w:val="24"/>
          <w:highlight w:val="white"/>
        </w:rPr>
      </w:pPr>
      <w:r w:rsidRPr="00C04A12">
        <w:rPr>
          <w:bCs/>
          <w:color w:val="333333"/>
          <w:sz w:val="24"/>
          <w:szCs w:val="24"/>
          <w:highlight w:val="white"/>
        </w:rPr>
        <w:t xml:space="preserve">The Turing Way Community (2022c) Research Compendia. The Turing Way. </w:t>
      </w:r>
      <w:hyperlink r:id="rId198" w:history="1">
        <w:r w:rsidRPr="0018653D">
          <w:rPr>
            <w:bCs/>
            <w:color w:val="333333"/>
            <w:sz w:val="24"/>
            <w:szCs w:val="24"/>
            <w:highlight w:val="white"/>
          </w:rPr>
          <w:t>https://web.archive.org/web/20220712011640/https://the-turing-way.netlify.app/reproducible-research/compendia.html</w:t>
        </w:r>
      </w:hyperlink>
      <w:r w:rsidRPr="0018653D">
        <w:rPr>
          <w:bCs/>
          <w:color w:val="333333"/>
          <w:sz w:val="24"/>
          <w:szCs w:val="24"/>
          <w:highlight w:val="white"/>
        </w:rPr>
        <w:t xml:space="preserve">. </w:t>
      </w:r>
      <w:proofErr w:type="spellStart"/>
      <w:r w:rsidRPr="0018653D">
        <w:rPr>
          <w:bCs/>
          <w:color w:val="333333"/>
          <w:sz w:val="24"/>
          <w:szCs w:val="24"/>
          <w:highlight w:val="white"/>
        </w:rPr>
        <w:t>doi</w:t>
      </w:r>
      <w:proofErr w:type="spellEnd"/>
      <w:r w:rsidRPr="0018653D">
        <w:rPr>
          <w:bCs/>
          <w:color w:val="333333"/>
          <w:sz w:val="24"/>
          <w:szCs w:val="24"/>
          <w:highlight w:val="white"/>
        </w:rPr>
        <w:t xml:space="preserve">: </w:t>
      </w:r>
      <w:hyperlink r:id="rId199" w:history="1">
        <w:r w:rsidRPr="0018653D">
          <w:rPr>
            <w:bCs/>
            <w:color w:val="333333"/>
            <w:sz w:val="24"/>
            <w:szCs w:val="24"/>
            <w:highlight w:val="white"/>
          </w:rPr>
          <w:t>10.5281/zenodo.3233853</w:t>
        </w:r>
      </w:hyperlink>
      <w:r w:rsidRPr="0018653D">
        <w:rPr>
          <w:bCs/>
          <w:color w:val="333333"/>
          <w:sz w:val="24"/>
          <w:szCs w:val="24"/>
          <w:highlight w:val="white"/>
        </w:rPr>
        <w:t>.</w:t>
      </w:r>
    </w:p>
    <w:p w14:paraId="4135777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The Turing Way Community (2022d) Data Management Plan. The Turing Way. </w:t>
      </w:r>
      <w:hyperlink r:id="rId200" w:history="1">
        <w:r w:rsidRPr="00C04A12">
          <w:rPr>
            <w:bCs/>
            <w:color w:val="333333"/>
            <w:sz w:val="24"/>
            <w:szCs w:val="24"/>
            <w:highlight w:val="white"/>
          </w:rPr>
          <w:t>https://web.archive.org/web/20220712011642/https://the-turing-way.netlify.app/reproducible-research/rdm/rdm-dmp.html.</w:t>
        </w:r>
      </w:hyperlink>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10.5281/zenodo.3233853.</w:t>
      </w:r>
    </w:p>
    <w:p w14:paraId="3B350E56" w14:textId="77777777" w:rsidR="008D6CD5" w:rsidRPr="0018653D" w:rsidRDefault="005D5275">
      <w:pPr>
        <w:spacing w:after="220" w:line="324" w:lineRule="auto"/>
        <w:rPr>
          <w:bCs/>
          <w:color w:val="333333"/>
          <w:sz w:val="24"/>
          <w:szCs w:val="24"/>
          <w:highlight w:val="white"/>
        </w:rPr>
      </w:pPr>
      <w:r w:rsidRPr="00C04A12">
        <w:rPr>
          <w:bCs/>
          <w:color w:val="333333"/>
          <w:sz w:val="24"/>
          <w:szCs w:val="24"/>
          <w:highlight w:val="white"/>
        </w:rPr>
        <w:t xml:space="preserve">The Turing Way Community (2022e) Linking Research Objects. The Turing Way. </w:t>
      </w:r>
      <w:hyperlink r:id="rId201" w:history="1">
        <w:r w:rsidRPr="0018653D">
          <w:rPr>
            <w:bCs/>
            <w:color w:val="333333"/>
            <w:sz w:val="24"/>
            <w:szCs w:val="24"/>
            <w:highlight w:val="white"/>
          </w:rPr>
          <w:t>https://web.archive.org/web/20220505183554/https://the-turing-way.netlify.app/communication/citable/citable-linking.html</w:t>
        </w:r>
      </w:hyperlink>
      <w:r w:rsidRPr="0018653D">
        <w:rPr>
          <w:bCs/>
          <w:color w:val="333333"/>
          <w:sz w:val="24"/>
          <w:szCs w:val="24"/>
          <w:highlight w:val="white"/>
        </w:rPr>
        <w:t xml:space="preserve">. </w:t>
      </w:r>
      <w:proofErr w:type="spellStart"/>
      <w:r w:rsidRPr="0018653D">
        <w:rPr>
          <w:bCs/>
          <w:color w:val="333333"/>
          <w:sz w:val="24"/>
          <w:szCs w:val="24"/>
          <w:highlight w:val="white"/>
        </w:rPr>
        <w:t>doi</w:t>
      </w:r>
      <w:proofErr w:type="spellEnd"/>
      <w:r w:rsidRPr="0018653D">
        <w:rPr>
          <w:bCs/>
          <w:color w:val="333333"/>
          <w:sz w:val="24"/>
          <w:szCs w:val="24"/>
          <w:highlight w:val="white"/>
        </w:rPr>
        <w:t xml:space="preserve">: 10.5281/zenodo.3233853. </w:t>
      </w:r>
    </w:p>
    <w:p w14:paraId="7D73C79D" w14:textId="77777777" w:rsidR="008D6CD5" w:rsidRPr="0018653D" w:rsidRDefault="005D5275">
      <w:pPr>
        <w:spacing w:after="220" w:line="324" w:lineRule="auto"/>
        <w:rPr>
          <w:bCs/>
          <w:color w:val="333333"/>
          <w:sz w:val="24"/>
          <w:szCs w:val="24"/>
          <w:highlight w:val="white"/>
        </w:rPr>
      </w:pPr>
      <w:r w:rsidRPr="00C04A12">
        <w:rPr>
          <w:bCs/>
          <w:color w:val="333333"/>
          <w:sz w:val="24"/>
          <w:szCs w:val="24"/>
          <w:highlight w:val="white"/>
        </w:rPr>
        <w:t xml:space="preserve">The Turing Way Community (2022f) Glossary. The Turing Way. </w:t>
      </w:r>
      <w:hyperlink r:id="rId202" w:history="1">
        <w:r w:rsidRPr="0018653D">
          <w:rPr>
            <w:bCs/>
            <w:color w:val="333333"/>
            <w:sz w:val="24"/>
            <w:szCs w:val="24"/>
            <w:highlight w:val="white"/>
          </w:rPr>
          <w:t>https://web.archive.org/web/20220505183608/https://the-turing-way.netlify.app/afterword/glossary.html</w:t>
        </w:r>
      </w:hyperlink>
      <w:r w:rsidRPr="0018653D">
        <w:rPr>
          <w:bCs/>
          <w:color w:val="333333"/>
          <w:sz w:val="24"/>
          <w:szCs w:val="24"/>
          <w:highlight w:val="white"/>
        </w:rPr>
        <w:t xml:space="preserve">. </w:t>
      </w:r>
      <w:proofErr w:type="spellStart"/>
      <w:r w:rsidRPr="0018653D">
        <w:rPr>
          <w:bCs/>
          <w:color w:val="333333"/>
          <w:sz w:val="24"/>
          <w:szCs w:val="24"/>
          <w:highlight w:val="white"/>
        </w:rPr>
        <w:t>doi</w:t>
      </w:r>
      <w:proofErr w:type="spellEnd"/>
      <w:r w:rsidRPr="0018653D">
        <w:rPr>
          <w:bCs/>
          <w:color w:val="333333"/>
          <w:sz w:val="24"/>
          <w:szCs w:val="24"/>
          <w:highlight w:val="white"/>
        </w:rPr>
        <w:t xml:space="preserve">: </w:t>
      </w:r>
      <w:hyperlink r:id="rId203" w:history="1">
        <w:r w:rsidRPr="0018653D">
          <w:rPr>
            <w:bCs/>
            <w:color w:val="333333"/>
            <w:sz w:val="24"/>
            <w:szCs w:val="24"/>
            <w:highlight w:val="white"/>
          </w:rPr>
          <w:t>10.5281/zenodo.3233853</w:t>
        </w:r>
      </w:hyperlink>
      <w:r w:rsidRPr="0018653D">
        <w:rPr>
          <w:bCs/>
          <w:color w:val="333333"/>
          <w:sz w:val="24"/>
          <w:szCs w:val="24"/>
          <w:highlight w:val="white"/>
        </w:rPr>
        <w:t>.</w:t>
      </w:r>
    </w:p>
    <w:p w14:paraId="5DBDD216" w14:textId="610C56A6" w:rsidR="008D6CD5" w:rsidRPr="00A664E1" w:rsidRDefault="005D5275">
      <w:pPr>
        <w:spacing w:after="220" w:line="324" w:lineRule="auto"/>
        <w:rPr>
          <w:bCs/>
          <w:color w:val="333333"/>
          <w:sz w:val="24"/>
          <w:szCs w:val="24"/>
          <w:highlight w:val="white"/>
          <w:lang w:val="nl-NL"/>
        </w:rPr>
      </w:pPr>
      <w:r w:rsidRPr="00C04A12">
        <w:rPr>
          <w:bCs/>
          <w:color w:val="333333"/>
          <w:sz w:val="24"/>
          <w:szCs w:val="24"/>
          <w:highlight w:val="white"/>
        </w:rPr>
        <w:t xml:space="preserve">The Turing Way Community (2022g) Data Organisation in Spreadsheets. The Turing Way. </w:t>
      </w:r>
      <w:hyperlink r:id="rId204" w:history="1">
        <w:r w:rsidRPr="00A664E1">
          <w:rPr>
            <w:bCs/>
            <w:color w:val="333333"/>
            <w:sz w:val="24"/>
            <w:szCs w:val="24"/>
            <w:highlight w:val="white"/>
            <w:lang w:val="nl-NL"/>
          </w:rPr>
          <w:t>https://web.archive.org/web/20220607105102/https://the-turing-way.netlify.app/reproducible-research/rdm/rdm-spreadsheets.html</w:t>
        </w:r>
      </w:hyperlink>
      <w:r w:rsidRPr="00A664E1">
        <w:rPr>
          <w:bCs/>
          <w:color w:val="333333"/>
          <w:sz w:val="24"/>
          <w:szCs w:val="24"/>
          <w:highlight w:val="white"/>
          <w:lang w:val="nl-NL"/>
        </w:rPr>
        <w:t xml:space="preserve">. </w:t>
      </w:r>
      <w:proofErr w:type="spellStart"/>
      <w:r w:rsidRPr="00A664E1">
        <w:rPr>
          <w:bCs/>
          <w:color w:val="333333"/>
          <w:sz w:val="24"/>
          <w:szCs w:val="24"/>
          <w:highlight w:val="white"/>
          <w:lang w:val="nl-NL"/>
        </w:rPr>
        <w:t>doi</w:t>
      </w:r>
      <w:proofErr w:type="spellEnd"/>
      <w:r w:rsidRPr="00A664E1">
        <w:rPr>
          <w:bCs/>
          <w:color w:val="333333"/>
          <w:sz w:val="24"/>
          <w:szCs w:val="24"/>
          <w:highlight w:val="white"/>
          <w:lang w:val="nl-NL"/>
        </w:rPr>
        <w:t xml:space="preserve">: </w:t>
      </w:r>
      <w:hyperlink r:id="rId205" w:history="1">
        <w:r w:rsidRPr="00A664E1">
          <w:rPr>
            <w:bCs/>
            <w:color w:val="333333"/>
            <w:sz w:val="24"/>
            <w:szCs w:val="24"/>
            <w:highlight w:val="white"/>
            <w:lang w:val="nl-NL"/>
          </w:rPr>
          <w:t>10.5281/zenodo.3233853</w:t>
        </w:r>
      </w:hyperlink>
      <w:r w:rsidRPr="00A664E1">
        <w:rPr>
          <w:bCs/>
          <w:color w:val="333333"/>
          <w:sz w:val="24"/>
          <w:szCs w:val="24"/>
          <w:highlight w:val="white"/>
          <w:lang w:val="nl-NL"/>
        </w:rPr>
        <w:t xml:space="preserve">. </w:t>
      </w:r>
    </w:p>
    <w:p w14:paraId="5631802A" w14:textId="4F4C6A87" w:rsidR="008D6CD5" w:rsidRPr="00845279" w:rsidRDefault="005D5275">
      <w:pPr>
        <w:spacing w:after="220" w:line="324" w:lineRule="auto"/>
        <w:rPr>
          <w:bCs/>
          <w:color w:val="333333"/>
          <w:sz w:val="24"/>
          <w:szCs w:val="24"/>
          <w:highlight w:val="white"/>
          <w:lang w:val="fr-FR"/>
        </w:rPr>
      </w:pPr>
      <w:proofErr w:type="spellStart"/>
      <w:r w:rsidRPr="00C04A12">
        <w:rPr>
          <w:bCs/>
          <w:color w:val="333333"/>
          <w:sz w:val="24"/>
          <w:szCs w:val="24"/>
          <w:highlight w:val="white"/>
        </w:rPr>
        <w:t>Tóth-Czifra</w:t>
      </w:r>
      <w:proofErr w:type="spellEnd"/>
      <w:r w:rsidRPr="00C04A12">
        <w:rPr>
          <w:bCs/>
          <w:color w:val="333333"/>
          <w:sz w:val="24"/>
          <w:szCs w:val="24"/>
          <w:highlight w:val="white"/>
        </w:rPr>
        <w:t xml:space="preserve">, E. (2020). ’One more word about ResearchGate/Academia.edu and why using these platforms will never be equal to proper self-archiving’, DARIAH Open. </w:t>
      </w:r>
      <w:hyperlink r:id="rId206" w:history="1">
        <w:r w:rsidRPr="00845279">
          <w:rPr>
            <w:bCs/>
            <w:color w:val="333333"/>
            <w:sz w:val="24"/>
            <w:szCs w:val="24"/>
            <w:highlight w:val="white"/>
            <w:lang w:val="fr-FR"/>
          </w:rPr>
          <w:t>https://web.archive.org/web/20210412004458/https://dariahopen.hypotheses.org/878</w:t>
        </w:r>
      </w:hyperlink>
      <w:r w:rsidRPr="00845279">
        <w:rPr>
          <w:bCs/>
          <w:color w:val="333333"/>
          <w:sz w:val="24"/>
          <w:szCs w:val="24"/>
          <w:highlight w:val="white"/>
          <w:lang w:val="fr-FR"/>
        </w:rPr>
        <w:t xml:space="preserve">. </w:t>
      </w:r>
    </w:p>
    <w:p w14:paraId="440EB3DC" w14:textId="6C5CF286" w:rsidR="008D6CD5" w:rsidRPr="00C04A12" w:rsidRDefault="005D5275">
      <w:pPr>
        <w:spacing w:after="220" w:line="324" w:lineRule="auto"/>
        <w:rPr>
          <w:bCs/>
          <w:color w:val="333333"/>
          <w:sz w:val="24"/>
          <w:szCs w:val="24"/>
          <w:highlight w:val="white"/>
        </w:rPr>
      </w:pPr>
      <w:proofErr w:type="spellStart"/>
      <w:r w:rsidRPr="00845279">
        <w:rPr>
          <w:bCs/>
          <w:color w:val="333333"/>
          <w:sz w:val="24"/>
          <w:szCs w:val="24"/>
          <w:highlight w:val="white"/>
          <w:lang w:val="fr-FR"/>
        </w:rPr>
        <w:lastRenderedPageBreak/>
        <w:t>Tsai</w:t>
      </w:r>
      <w:proofErr w:type="spellEnd"/>
      <w:r w:rsidRPr="00845279">
        <w:rPr>
          <w:bCs/>
          <w:color w:val="333333"/>
          <w:sz w:val="24"/>
          <w:szCs w:val="24"/>
          <w:highlight w:val="white"/>
          <w:lang w:val="fr-FR"/>
        </w:rPr>
        <w:t xml:space="preserve">, A.C. </w:t>
      </w:r>
      <w:r w:rsidRPr="00845279">
        <w:rPr>
          <w:bCs/>
          <w:i/>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(2016) ‘Promises and pitfalls of data sharing in qualitative research’, </w:t>
      </w:r>
      <w:r w:rsidRPr="00C04A12">
        <w:rPr>
          <w:bCs/>
          <w:i/>
          <w:color w:val="333333"/>
          <w:sz w:val="24"/>
          <w:szCs w:val="24"/>
          <w:highlight w:val="white"/>
        </w:rPr>
        <w:t>Social Science &amp; Medicine</w:t>
      </w:r>
      <w:r w:rsidRPr="00C04A12">
        <w:rPr>
          <w:bCs/>
          <w:color w:val="333333"/>
          <w:sz w:val="24"/>
          <w:szCs w:val="24"/>
          <w:highlight w:val="white"/>
        </w:rPr>
        <w:t>, 169, p</w:t>
      </w:r>
      <w:r w:rsidR="00AB3B3D">
        <w:rPr>
          <w:bCs/>
          <w:color w:val="333333"/>
          <w:sz w:val="24"/>
          <w:szCs w:val="24"/>
          <w:highlight w:val="white"/>
        </w:rPr>
        <w:t>p</w:t>
      </w:r>
      <w:r w:rsidRPr="00C04A12">
        <w:rPr>
          <w:bCs/>
          <w:color w:val="333333"/>
          <w:sz w:val="24"/>
          <w:szCs w:val="24"/>
          <w:highlight w:val="white"/>
        </w:rPr>
        <w:t>. 191–198. doi:</w:t>
      </w:r>
      <w:hyperlink r:id="rId207">
        <w:r w:rsidRPr="00C04A12">
          <w:rPr>
            <w:bCs/>
            <w:color w:val="1155CC"/>
            <w:sz w:val="24"/>
            <w:szCs w:val="24"/>
            <w:highlight w:val="white"/>
            <w:u w:val="single"/>
          </w:rPr>
          <w:t>10.1016/j.socscimed.2016.08.004</w:t>
        </w:r>
      </w:hyperlink>
      <w:r w:rsidRPr="00C04A12">
        <w:rPr>
          <w:bCs/>
          <w:color w:val="333333"/>
          <w:sz w:val="24"/>
          <w:szCs w:val="24"/>
          <w:highlight w:val="white"/>
        </w:rPr>
        <w:t>.</w:t>
      </w:r>
    </w:p>
    <w:p w14:paraId="0316C848" w14:textId="6DEB1AE9" w:rsidR="008D6CD5" w:rsidRPr="00C04A12" w:rsidRDefault="005D5275">
      <w:pPr>
        <w:spacing w:after="220" w:line="324" w:lineRule="auto"/>
        <w:rPr>
          <w:bCs/>
          <w:color w:val="333333"/>
          <w:sz w:val="24"/>
          <w:szCs w:val="24"/>
          <w:highlight w:val="white"/>
        </w:rPr>
      </w:pPr>
      <w:proofErr w:type="spellStart"/>
      <w:r w:rsidRPr="00845279">
        <w:rPr>
          <w:bCs/>
          <w:color w:val="333333"/>
          <w:sz w:val="24"/>
          <w:szCs w:val="24"/>
          <w:highlight w:val="white"/>
          <w:lang w:val="fr-FR"/>
        </w:rPr>
        <w:t>Tulloch</w:t>
      </w:r>
      <w:proofErr w:type="spellEnd"/>
      <w:r w:rsidRPr="00845279">
        <w:rPr>
          <w:bCs/>
          <w:color w:val="333333"/>
          <w:sz w:val="24"/>
          <w:szCs w:val="24"/>
          <w:highlight w:val="white"/>
          <w:lang w:val="fr-FR"/>
        </w:rPr>
        <w:t xml:space="preserve">, A.I.T. </w:t>
      </w:r>
      <w:r w:rsidRPr="00845279">
        <w:rPr>
          <w:bCs/>
          <w:i/>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(2018) ‘A decision tree for assessing the risks and benefits of publishing biodiversity data’, </w:t>
      </w:r>
      <w:r w:rsidRPr="00C04A12">
        <w:rPr>
          <w:bCs/>
          <w:i/>
          <w:color w:val="333333"/>
          <w:sz w:val="24"/>
          <w:szCs w:val="24"/>
          <w:highlight w:val="white"/>
        </w:rPr>
        <w:t>Nature Ecology &amp; Evolution</w:t>
      </w:r>
      <w:r w:rsidRPr="00C04A12">
        <w:rPr>
          <w:bCs/>
          <w:color w:val="333333"/>
          <w:sz w:val="24"/>
          <w:szCs w:val="24"/>
          <w:highlight w:val="white"/>
        </w:rPr>
        <w:t>, 2(8), p</w:t>
      </w:r>
      <w:r w:rsidR="00AB3B3D">
        <w:rPr>
          <w:bCs/>
          <w:color w:val="333333"/>
          <w:sz w:val="24"/>
          <w:szCs w:val="24"/>
          <w:highlight w:val="white"/>
        </w:rPr>
        <w:t>p</w:t>
      </w:r>
      <w:r w:rsidRPr="00C04A12">
        <w:rPr>
          <w:bCs/>
          <w:color w:val="333333"/>
          <w:sz w:val="24"/>
          <w:szCs w:val="24"/>
          <w:highlight w:val="white"/>
        </w:rPr>
        <w:t>. 1209–1217. doi:</w:t>
      </w:r>
      <w:hyperlink r:id="rId208">
        <w:r w:rsidRPr="00C04A12">
          <w:rPr>
            <w:bCs/>
            <w:color w:val="1155CC"/>
            <w:sz w:val="24"/>
            <w:szCs w:val="24"/>
            <w:highlight w:val="white"/>
            <w:u w:val="single"/>
          </w:rPr>
          <w:t>10.1038/s41559-018-0608-1</w:t>
        </w:r>
      </w:hyperlink>
      <w:r w:rsidRPr="00C04A12">
        <w:rPr>
          <w:bCs/>
          <w:color w:val="333333"/>
          <w:sz w:val="24"/>
          <w:szCs w:val="24"/>
          <w:highlight w:val="white"/>
        </w:rPr>
        <w:t>.</w:t>
      </w:r>
    </w:p>
    <w:p w14:paraId="1C0E1EF7" w14:textId="13DB6F96"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Turner, T.R. and Mulligan, C.J. (2019) ‘Data sharing in biological anthropology: Guiding principles and best practices’, </w:t>
      </w:r>
      <w:r w:rsidRPr="00C04A12">
        <w:rPr>
          <w:bCs/>
          <w:i/>
          <w:color w:val="333333"/>
          <w:sz w:val="24"/>
          <w:szCs w:val="24"/>
          <w:highlight w:val="white"/>
        </w:rPr>
        <w:t>American Journal of Physical Anthropology</w:t>
      </w:r>
      <w:r w:rsidRPr="00C04A12">
        <w:rPr>
          <w:bCs/>
          <w:color w:val="333333"/>
          <w:sz w:val="24"/>
          <w:szCs w:val="24"/>
          <w:highlight w:val="white"/>
        </w:rPr>
        <w:t>, 170(1), p</w:t>
      </w:r>
      <w:r w:rsidR="00AB3B3D">
        <w:rPr>
          <w:bCs/>
          <w:color w:val="333333"/>
          <w:sz w:val="24"/>
          <w:szCs w:val="24"/>
          <w:highlight w:val="white"/>
        </w:rPr>
        <w:t>p</w:t>
      </w:r>
      <w:r w:rsidRPr="00C04A12">
        <w:rPr>
          <w:bCs/>
          <w:color w:val="333333"/>
          <w:sz w:val="24"/>
          <w:szCs w:val="24"/>
          <w:highlight w:val="white"/>
        </w:rPr>
        <w:t>. 3–4. doi:</w:t>
      </w:r>
      <w:hyperlink r:id="rId209">
        <w:r w:rsidRPr="00C04A12">
          <w:rPr>
            <w:bCs/>
            <w:color w:val="1155CC"/>
            <w:sz w:val="24"/>
            <w:szCs w:val="24"/>
            <w:highlight w:val="white"/>
            <w:u w:val="single"/>
          </w:rPr>
          <w:t>10.1002/ajpa.23909</w:t>
        </w:r>
      </w:hyperlink>
      <w:r w:rsidRPr="00C04A12">
        <w:rPr>
          <w:bCs/>
          <w:color w:val="333333"/>
          <w:sz w:val="24"/>
          <w:szCs w:val="24"/>
          <w:highlight w:val="white"/>
        </w:rPr>
        <w:t>.</w:t>
      </w:r>
    </w:p>
    <w:p w14:paraId="64C6B509" w14:textId="77777777" w:rsidR="008D6CD5" w:rsidRPr="0018653D" w:rsidRDefault="005D5275">
      <w:pPr>
        <w:rPr>
          <w:bCs/>
          <w:color w:val="333333"/>
          <w:sz w:val="24"/>
          <w:szCs w:val="24"/>
          <w:highlight w:val="white"/>
          <w:lang w:val="nl-NL"/>
        </w:rPr>
      </w:pPr>
      <w:r w:rsidRPr="00C04A12">
        <w:rPr>
          <w:bCs/>
          <w:color w:val="333333"/>
          <w:sz w:val="24"/>
          <w:szCs w:val="24"/>
          <w:highlight w:val="white"/>
        </w:rPr>
        <w:t xml:space="preserve">UK Research and Innovation (2021) ‘UKRI open access policy’. </w:t>
      </w:r>
      <w:r w:rsidRPr="0018653D">
        <w:rPr>
          <w:bCs/>
          <w:color w:val="333333"/>
          <w:sz w:val="24"/>
          <w:szCs w:val="24"/>
          <w:highlight w:val="white"/>
          <w:lang w:val="nl-NL"/>
        </w:rPr>
        <w:t xml:space="preserve">UKRI. </w:t>
      </w:r>
      <w:r w:rsidR="00ED74E5">
        <w:fldChar w:fldCharType="begin"/>
      </w:r>
      <w:r w:rsidR="00ED74E5" w:rsidRPr="008D31AE">
        <w:rPr>
          <w:lang w:val="nl-NL"/>
          <w:rPrChange w:id="346" w:author="Emma Karoune" w:date="2022-10-25T09:56:00Z">
            <w:rPr/>
          </w:rPrChange>
        </w:rPr>
        <w:instrText xml:space="preserve"> HYPERLINK "https://web.archive.org/web/20220901094138/https://www.ukri.org/publications/ukri-open-access-policy/" </w:instrText>
      </w:r>
      <w:r w:rsidR="00ED74E5">
        <w:fldChar w:fldCharType="separate"/>
      </w:r>
      <w:r w:rsidRPr="0018653D">
        <w:rPr>
          <w:bCs/>
          <w:color w:val="333333"/>
          <w:sz w:val="24"/>
          <w:szCs w:val="24"/>
          <w:highlight w:val="white"/>
          <w:lang w:val="nl-NL"/>
        </w:rPr>
        <w:t>https://web.archive.org/web/20220901094138/https://www.ukri.org/publications/ukri-open-access-policy/.</w:t>
      </w:r>
      <w:r w:rsidR="00ED74E5">
        <w:rPr>
          <w:bCs/>
          <w:color w:val="333333"/>
          <w:sz w:val="24"/>
          <w:szCs w:val="24"/>
          <w:highlight w:val="white"/>
          <w:lang w:val="nl-NL"/>
        </w:rPr>
        <w:fldChar w:fldCharType="end"/>
      </w:r>
      <w:r w:rsidRPr="0018653D">
        <w:rPr>
          <w:bCs/>
          <w:color w:val="333333"/>
          <w:sz w:val="24"/>
          <w:szCs w:val="24"/>
          <w:highlight w:val="white"/>
          <w:lang w:val="nl-NL"/>
        </w:rPr>
        <w:t xml:space="preserve"> </w:t>
      </w:r>
    </w:p>
    <w:p w14:paraId="361BF9CE" w14:textId="77777777" w:rsidR="008D6CD5" w:rsidRPr="0018653D" w:rsidRDefault="008D6CD5" w:rsidP="0018653D">
      <w:pPr>
        <w:rPr>
          <w:bCs/>
          <w:sz w:val="24"/>
          <w:szCs w:val="24"/>
          <w:lang w:val="nl-NL"/>
        </w:rPr>
      </w:pPr>
    </w:p>
    <w:p w14:paraId="6A4B1E03" w14:textId="6E5A8D9C"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UNESCO (2021) ‘UNESCO Recommendation on Open Science’. Available at:</w:t>
      </w:r>
      <w:hyperlink r:id="rId210">
        <w:r w:rsidRPr="00C04A12">
          <w:rPr>
            <w:bCs/>
            <w:color w:val="333333"/>
            <w:sz w:val="24"/>
            <w:szCs w:val="24"/>
            <w:highlight w:val="white"/>
          </w:rPr>
          <w:t xml:space="preserve"> </w:t>
        </w:r>
      </w:hyperlink>
      <w:hyperlink r:id="rId211" w:history="1">
        <w:r w:rsidRPr="00C04A12">
          <w:rPr>
            <w:bCs/>
            <w:color w:val="1155CC"/>
            <w:sz w:val="24"/>
            <w:szCs w:val="24"/>
            <w:highlight w:val="white"/>
            <w:u w:val="single"/>
          </w:rPr>
          <w:t>https://unesdoc.unesco.org/ark:/48223/pf0000379949.locale=en</w:t>
        </w:r>
      </w:hyperlink>
      <w:r w:rsidRPr="00C04A12">
        <w:rPr>
          <w:bCs/>
          <w:color w:val="333333"/>
          <w:sz w:val="24"/>
          <w:szCs w:val="24"/>
          <w:highlight w:val="white"/>
        </w:rPr>
        <w:t>.</w:t>
      </w:r>
    </w:p>
    <w:p w14:paraId="5ECB528C" w14:textId="77777777" w:rsidR="008D6CD5" w:rsidRPr="00A664E1" w:rsidRDefault="005D5275">
      <w:pPr>
        <w:spacing w:after="220" w:line="324" w:lineRule="auto"/>
        <w:rPr>
          <w:bCs/>
          <w:color w:val="333333"/>
          <w:sz w:val="24"/>
          <w:szCs w:val="24"/>
          <w:highlight w:val="white"/>
        </w:rPr>
      </w:pPr>
      <w:r w:rsidRPr="00C04A12">
        <w:rPr>
          <w:bCs/>
          <w:color w:val="333333"/>
          <w:sz w:val="24"/>
          <w:szCs w:val="24"/>
          <w:highlight w:val="white"/>
        </w:rPr>
        <w:t xml:space="preserve">Utrecht University (2021) ‘Utrecht University presents new vision on Recognition and Rewards’. </w:t>
      </w:r>
      <w:r w:rsidRPr="0018653D">
        <w:rPr>
          <w:bCs/>
          <w:color w:val="333333"/>
          <w:sz w:val="24"/>
          <w:szCs w:val="24"/>
          <w:highlight w:val="white"/>
          <w:lang w:val="nl-NL"/>
        </w:rPr>
        <w:t xml:space="preserve">Utrecht University. </w:t>
      </w:r>
      <w:hyperlink r:id="rId212" w:history="1">
        <w:r w:rsidRPr="00A664E1">
          <w:rPr>
            <w:bCs/>
            <w:color w:val="333333"/>
            <w:sz w:val="24"/>
            <w:szCs w:val="24"/>
            <w:highlight w:val="white"/>
          </w:rPr>
          <w:t>https://web.archive.org/web/20220605013620/https://www.uu.nl/en/news/utrecht-university-presents-new-vision-on-recognition-and-rewards</w:t>
        </w:r>
      </w:hyperlink>
      <w:r w:rsidRPr="00A664E1">
        <w:rPr>
          <w:bCs/>
          <w:color w:val="333333"/>
          <w:sz w:val="24"/>
          <w:szCs w:val="24"/>
          <w:highlight w:val="white"/>
        </w:rPr>
        <w:t xml:space="preserve">. </w:t>
      </w:r>
    </w:p>
    <w:p w14:paraId="392AAF8F"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Utting</w:t>
      </w:r>
      <w:proofErr w:type="spellEnd"/>
      <w:r w:rsidRPr="00C04A12">
        <w:rPr>
          <w:bCs/>
          <w:color w:val="333333"/>
          <w:sz w:val="24"/>
          <w:szCs w:val="24"/>
          <w:highlight w:val="white"/>
        </w:rPr>
        <w:t xml:space="preserve">, B. (2022). ‘Geochemical fingerprinting of Pleistocene stone tools from the </w:t>
      </w:r>
      <w:proofErr w:type="spellStart"/>
      <w:r w:rsidRPr="00C04A12">
        <w:rPr>
          <w:bCs/>
          <w:color w:val="333333"/>
          <w:sz w:val="24"/>
          <w:szCs w:val="24"/>
          <w:highlight w:val="white"/>
        </w:rPr>
        <w:t>Tràng</w:t>
      </w:r>
      <w:proofErr w:type="spellEnd"/>
      <w:r w:rsidRPr="00C04A12">
        <w:rPr>
          <w:bCs/>
          <w:color w:val="333333"/>
          <w:sz w:val="24"/>
          <w:szCs w:val="24"/>
          <w:highlight w:val="white"/>
        </w:rPr>
        <w:t xml:space="preserve"> An Landscape Complex, </w:t>
      </w:r>
      <w:proofErr w:type="spellStart"/>
      <w:r w:rsidRPr="00C04A12">
        <w:rPr>
          <w:bCs/>
          <w:color w:val="333333"/>
          <w:sz w:val="24"/>
          <w:szCs w:val="24"/>
          <w:highlight w:val="white"/>
        </w:rPr>
        <w:t>Ninh</w:t>
      </w:r>
      <w:proofErr w:type="spellEnd"/>
      <w:r w:rsidRPr="00C04A12">
        <w:rPr>
          <w:bCs/>
          <w:color w:val="333333"/>
          <w:sz w:val="24"/>
          <w:szCs w:val="24"/>
          <w:highlight w:val="white"/>
        </w:rPr>
        <w:t xml:space="preserve"> </w:t>
      </w:r>
      <w:proofErr w:type="spellStart"/>
      <w:r w:rsidRPr="00C04A12">
        <w:rPr>
          <w:bCs/>
          <w:color w:val="333333"/>
          <w:sz w:val="24"/>
          <w:szCs w:val="24"/>
          <w:highlight w:val="white"/>
        </w:rPr>
        <w:t>Bình</w:t>
      </w:r>
      <w:proofErr w:type="spellEnd"/>
      <w:r w:rsidRPr="00C04A12">
        <w:rPr>
          <w:bCs/>
          <w:color w:val="333333"/>
          <w:sz w:val="24"/>
          <w:szCs w:val="24"/>
          <w:highlight w:val="white"/>
        </w:rPr>
        <w:t xml:space="preserve"> Province, Vietnam’, </w:t>
      </w:r>
      <w:proofErr w:type="spellStart"/>
      <w:r w:rsidRPr="00C04A12">
        <w:rPr>
          <w:bCs/>
          <w:color w:val="333333"/>
          <w:sz w:val="24"/>
          <w:szCs w:val="24"/>
          <w:highlight w:val="white"/>
        </w:rPr>
        <w:t>PLoS</w:t>
      </w:r>
      <w:proofErr w:type="spellEnd"/>
      <w:r w:rsidRPr="00C04A12">
        <w:rPr>
          <w:bCs/>
          <w:color w:val="333333"/>
          <w:sz w:val="24"/>
          <w:szCs w:val="24"/>
          <w:highlight w:val="white"/>
        </w:rPr>
        <w:t xml:space="preserve"> ONE 17(6): e0269658.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213" w:history="1">
        <w:r w:rsidRPr="00C04A12">
          <w:rPr>
            <w:bCs/>
            <w:color w:val="333333"/>
            <w:sz w:val="24"/>
            <w:szCs w:val="24"/>
            <w:highlight w:val="white"/>
          </w:rPr>
          <w:t>10.1371/journal.pone.0269658</w:t>
        </w:r>
      </w:hyperlink>
      <w:r w:rsidRPr="00C04A12">
        <w:rPr>
          <w:bCs/>
          <w:color w:val="333333"/>
          <w:sz w:val="24"/>
          <w:szCs w:val="24"/>
          <w:highlight w:val="white"/>
        </w:rPr>
        <w:t>.</w:t>
      </w:r>
    </w:p>
    <w:p w14:paraId="7BAAEBBD" w14:textId="217127EA" w:rsidR="008B7212" w:rsidRPr="008B7212" w:rsidRDefault="008B7212">
      <w:pPr>
        <w:spacing w:after="220" w:line="324" w:lineRule="auto"/>
        <w:rPr>
          <w:ins w:id="347" w:author="Emma Karoune" w:date="2022-10-25T14:53:00Z"/>
          <w:bCs/>
          <w:color w:val="333333"/>
          <w:sz w:val="24"/>
          <w:szCs w:val="24"/>
          <w:highlight w:val="white"/>
          <w:lang w:val="fr-FR"/>
        </w:rPr>
      </w:pPr>
      <w:proofErr w:type="spellStart"/>
      <w:ins w:id="348" w:author="Emma Karoune" w:date="2022-10-25T14:53:00Z">
        <w:r w:rsidRPr="00A664E1">
          <w:rPr>
            <w:bCs/>
            <w:color w:val="333333"/>
            <w:sz w:val="24"/>
            <w:szCs w:val="24"/>
            <w:highlight w:val="white"/>
          </w:rPr>
          <w:t>Viglione</w:t>
        </w:r>
        <w:proofErr w:type="spellEnd"/>
        <w:r w:rsidRPr="00A664E1">
          <w:rPr>
            <w:bCs/>
            <w:color w:val="333333"/>
            <w:sz w:val="24"/>
            <w:szCs w:val="24"/>
            <w:highlight w:val="white"/>
          </w:rPr>
          <w:t>, G. (2020) A year with</w:t>
        </w:r>
        <w:r>
          <w:rPr>
            <w:bCs/>
            <w:color w:val="333333"/>
            <w:sz w:val="24"/>
            <w:szCs w:val="24"/>
            <w:highlight w:val="white"/>
          </w:rPr>
          <w:t xml:space="preserve">out conferences? How the coronavirus pandemic could change research. </w:t>
        </w:r>
        <w:r w:rsidRPr="00A664E1">
          <w:rPr>
            <w:bCs/>
            <w:color w:val="333333"/>
            <w:sz w:val="24"/>
            <w:szCs w:val="24"/>
            <w:highlight w:val="white"/>
            <w:lang w:val="fr-FR"/>
          </w:rPr>
          <w:t xml:space="preserve">Nature </w:t>
        </w:r>
      </w:ins>
      <w:ins w:id="349" w:author="Emma Karoune" w:date="2022-10-25T14:54:00Z">
        <w:r w:rsidRPr="00A664E1">
          <w:rPr>
            <w:bCs/>
            <w:color w:val="333333"/>
            <w:sz w:val="24"/>
            <w:szCs w:val="24"/>
            <w:highlight w:val="white"/>
            <w:lang w:val="fr-FR"/>
          </w:rPr>
          <w:t xml:space="preserve">579, pp. 327-328. </w:t>
        </w:r>
        <w:proofErr w:type="spellStart"/>
        <w:r>
          <w:rPr>
            <w:bCs/>
            <w:color w:val="333333"/>
            <w:sz w:val="24"/>
            <w:szCs w:val="24"/>
            <w:highlight w:val="white"/>
            <w:lang w:val="fr-FR"/>
          </w:rPr>
          <w:t>d</w:t>
        </w:r>
        <w:r w:rsidRPr="00A664E1">
          <w:rPr>
            <w:bCs/>
            <w:color w:val="333333"/>
            <w:sz w:val="24"/>
            <w:szCs w:val="24"/>
            <w:highlight w:val="white"/>
            <w:lang w:val="fr-FR"/>
          </w:rPr>
          <w:t>oi</w:t>
        </w:r>
        <w:proofErr w:type="spellEnd"/>
        <w:r w:rsidRPr="00A664E1">
          <w:rPr>
            <w:bCs/>
            <w:color w:val="333333"/>
            <w:sz w:val="24"/>
            <w:szCs w:val="24"/>
            <w:highlight w:val="white"/>
            <w:lang w:val="fr-FR"/>
          </w:rPr>
          <w:t xml:space="preserve">: </w:t>
        </w:r>
        <w:r w:rsidRPr="00A664E1">
          <w:rPr>
            <w:rStyle w:val="Emphasis"/>
            <w:i w:val="0"/>
            <w:iCs w:val="0"/>
            <w:color w:val="222222"/>
            <w:sz w:val="24"/>
            <w:szCs w:val="24"/>
            <w:shd w:val="clear" w:color="auto" w:fill="FFFFFF"/>
            <w:lang w:val="fr-FR"/>
          </w:rPr>
          <w:t>10.1038/d41586-020-00786-y</w:t>
        </w:r>
      </w:ins>
    </w:p>
    <w:p w14:paraId="359DCD9A" w14:textId="5C6722B2" w:rsidR="008D6CD5" w:rsidRPr="00C04A12" w:rsidRDefault="005D5275">
      <w:pPr>
        <w:spacing w:after="220" w:line="324" w:lineRule="auto"/>
        <w:rPr>
          <w:bCs/>
          <w:color w:val="333333"/>
          <w:sz w:val="24"/>
          <w:szCs w:val="24"/>
          <w:highlight w:val="white"/>
        </w:rPr>
      </w:pPr>
      <w:r w:rsidRPr="00845279">
        <w:rPr>
          <w:bCs/>
          <w:color w:val="333333"/>
          <w:sz w:val="24"/>
          <w:szCs w:val="24"/>
          <w:highlight w:val="white"/>
          <w:lang w:val="fr-FR"/>
        </w:rPr>
        <w:t xml:space="preserve">Vines, Timothy H. </w:t>
      </w:r>
      <w:r w:rsidRPr="00E10233">
        <w:rPr>
          <w:bCs/>
          <w:i/>
          <w:iCs/>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(2014) ‘The Availability of Research Data Declines Rapidly with Article Age’, </w:t>
      </w:r>
      <w:r w:rsidRPr="00C04A12">
        <w:rPr>
          <w:bCs/>
          <w:i/>
          <w:color w:val="333333"/>
          <w:sz w:val="24"/>
          <w:szCs w:val="24"/>
          <w:highlight w:val="white"/>
        </w:rPr>
        <w:t>Current Biology</w:t>
      </w:r>
      <w:r w:rsidRPr="00C04A12">
        <w:rPr>
          <w:bCs/>
          <w:color w:val="333333"/>
          <w:sz w:val="24"/>
          <w:szCs w:val="24"/>
          <w:highlight w:val="white"/>
        </w:rPr>
        <w:t xml:space="preserve"> 24(1),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214" w:history="1">
        <w:r w:rsidRPr="00C04A12">
          <w:rPr>
            <w:bCs/>
            <w:color w:val="333333"/>
            <w:sz w:val="24"/>
            <w:szCs w:val="24"/>
            <w:highlight w:val="white"/>
          </w:rPr>
          <w:t>10.1016/j.cub.2013.11.014</w:t>
        </w:r>
      </w:hyperlink>
      <w:r w:rsidRPr="00C04A12">
        <w:rPr>
          <w:bCs/>
          <w:color w:val="333333"/>
          <w:sz w:val="24"/>
          <w:szCs w:val="24"/>
          <w:highlight w:val="white"/>
        </w:rPr>
        <w:t xml:space="preserve">. </w:t>
      </w:r>
    </w:p>
    <w:p w14:paraId="01E55FD2"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Vreede, B. (2020) ‘Good Enough Project’. </w:t>
      </w:r>
      <w:r w:rsidRPr="00C04A12">
        <w:rPr>
          <w:bCs/>
          <w:i/>
          <w:color w:val="333333"/>
          <w:sz w:val="24"/>
          <w:szCs w:val="24"/>
          <w:highlight w:val="white"/>
        </w:rPr>
        <w:t>GitHub</w:t>
      </w:r>
      <w:r w:rsidRPr="00C04A12">
        <w:rPr>
          <w:bCs/>
          <w:color w:val="333333"/>
          <w:sz w:val="24"/>
          <w:szCs w:val="24"/>
          <w:highlight w:val="white"/>
        </w:rPr>
        <w:t xml:space="preserve">. </w:t>
      </w:r>
      <w:hyperlink r:id="rId215" w:history="1">
        <w:r w:rsidRPr="00C04A12">
          <w:rPr>
            <w:bCs/>
            <w:color w:val="333333"/>
            <w:sz w:val="24"/>
            <w:szCs w:val="24"/>
            <w:highlight w:val="white"/>
          </w:rPr>
          <w:t>https://web.archive.org/web/20220607105046/https://github.com/bvreede/good-enough-project</w:t>
        </w:r>
      </w:hyperlink>
      <w:r w:rsidRPr="00C04A12">
        <w:rPr>
          <w:bCs/>
          <w:color w:val="333333"/>
          <w:sz w:val="24"/>
          <w:szCs w:val="24"/>
          <w:highlight w:val="white"/>
        </w:rPr>
        <w:t xml:space="preserve"> </w:t>
      </w:r>
    </w:p>
    <w:p w14:paraId="5799AAB8"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Vukovic</w:t>
      </w:r>
      <w:proofErr w:type="spellEnd"/>
      <w:r w:rsidRPr="00C04A12">
        <w:rPr>
          <w:bCs/>
          <w:color w:val="333333"/>
          <w:sz w:val="24"/>
          <w:szCs w:val="24"/>
          <w:highlight w:val="white"/>
        </w:rPr>
        <w:t xml:space="preserve">, N. (2017) ‘Setting up an Organised Folder Structure for Research Projects’, </w:t>
      </w:r>
      <w:hyperlink r:id="rId216" w:history="1">
        <w:r w:rsidRPr="00C04A12">
          <w:rPr>
            <w:bCs/>
            <w:color w:val="333333"/>
            <w:sz w:val="24"/>
            <w:szCs w:val="24"/>
            <w:highlight w:val="white"/>
          </w:rPr>
          <w:t>http://nikola.me</w:t>
        </w:r>
      </w:hyperlink>
      <w:r w:rsidRPr="00C04A12">
        <w:rPr>
          <w:bCs/>
          <w:color w:val="333333"/>
          <w:sz w:val="24"/>
          <w:szCs w:val="24"/>
          <w:highlight w:val="white"/>
        </w:rPr>
        <w:t xml:space="preserve">. </w:t>
      </w:r>
      <w:hyperlink r:id="rId217" w:history="1">
        <w:r w:rsidRPr="00C04A12">
          <w:rPr>
            <w:bCs/>
            <w:color w:val="333333"/>
            <w:sz w:val="24"/>
            <w:szCs w:val="24"/>
            <w:highlight w:val="white"/>
          </w:rPr>
          <w:t>https://web.archive.org/web/20171106222806/http://nikola.me/folder_structure.html</w:t>
        </w:r>
      </w:hyperlink>
      <w:r w:rsidRPr="00C04A12">
        <w:rPr>
          <w:bCs/>
          <w:color w:val="333333"/>
          <w:sz w:val="24"/>
          <w:szCs w:val="24"/>
          <w:highlight w:val="white"/>
        </w:rPr>
        <w:t xml:space="preserve"> </w:t>
      </w:r>
    </w:p>
    <w:p w14:paraId="3D372DDD"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Wang, L.-Y. (2021) ‘Teaching Reproducible Collaborative Data Analysis to Undergraduates Using Compendia’, </w:t>
      </w:r>
      <w:r w:rsidRPr="00C04A12">
        <w:rPr>
          <w:bCs/>
          <w:i/>
          <w:color w:val="333333"/>
          <w:sz w:val="24"/>
          <w:szCs w:val="24"/>
          <w:highlight w:val="white"/>
        </w:rPr>
        <w:t>Open Science Framework</w:t>
      </w:r>
      <w:r w:rsidRPr="00C04A12">
        <w:rPr>
          <w:bCs/>
          <w:color w:val="333333"/>
          <w:sz w:val="24"/>
          <w:szCs w:val="24"/>
          <w:highlight w:val="white"/>
        </w:rPr>
        <w:t xml:space="preserve">.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218" w:history="1">
        <w:r w:rsidRPr="00C04A12">
          <w:rPr>
            <w:bCs/>
            <w:color w:val="333333"/>
            <w:sz w:val="24"/>
            <w:szCs w:val="24"/>
            <w:highlight w:val="white"/>
          </w:rPr>
          <w:t>10.17605/OSF.IO/ZPCN4</w:t>
        </w:r>
      </w:hyperlink>
      <w:r w:rsidRPr="00C04A12">
        <w:rPr>
          <w:bCs/>
          <w:color w:val="333333"/>
          <w:sz w:val="24"/>
          <w:szCs w:val="24"/>
          <w:highlight w:val="white"/>
        </w:rPr>
        <w:t xml:space="preserve">. </w:t>
      </w:r>
    </w:p>
    <w:p w14:paraId="08E739AD" w14:textId="45C29054"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Wang, L.-Y. and Marwick, B. (2020a) ‘Standardization of ceramic shape: A case study of Iron Age pottery from </w:t>
      </w:r>
      <w:proofErr w:type="spellStart"/>
      <w:r w:rsidRPr="00C04A12">
        <w:rPr>
          <w:bCs/>
          <w:color w:val="333333"/>
          <w:sz w:val="24"/>
          <w:szCs w:val="24"/>
          <w:highlight w:val="white"/>
        </w:rPr>
        <w:t>northeastern</w:t>
      </w:r>
      <w:proofErr w:type="spellEnd"/>
      <w:r w:rsidRPr="00C04A12">
        <w:rPr>
          <w:bCs/>
          <w:color w:val="333333"/>
          <w:sz w:val="24"/>
          <w:szCs w:val="24"/>
          <w:highlight w:val="white"/>
        </w:rPr>
        <w:t xml:space="preserve"> Taiwan’, </w:t>
      </w:r>
      <w:r w:rsidRPr="00C04A12">
        <w:rPr>
          <w:bCs/>
          <w:i/>
          <w:color w:val="333333"/>
          <w:sz w:val="24"/>
          <w:szCs w:val="24"/>
          <w:highlight w:val="white"/>
        </w:rPr>
        <w:t>Journal of Archaeological Science: Reports</w:t>
      </w:r>
      <w:r w:rsidRPr="00C04A12">
        <w:rPr>
          <w:bCs/>
          <w:color w:val="333333"/>
          <w:sz w:val="24"/>
          <w:szCs w:val="24"/>
          <w:highlight w:val="white"/>
        </w:rPr>
        <w:t>, 33, p</w:t>
      </w:r>
      <w:r w:rsidR="00AB3B3D">
        <w:rPr>
          <w:bCs/>
          <w:color w:val="333333"/>
          <w:sz w:val="24"/>
          <w:szCs w:val="24"/>
          <w:highlight w:val="white"/>
        </w:rPr>
        <w:t>p</w:t>
      </w:r>
      <w:r w:rsidRPr="00C04A12">
        <w:rPr>
          <w:bCs/>
          <w:color w:val="333333"/>
          <w:sz w:val="24"/>
          <w:szCs w:val="24"/>
          <w:highlight w:val="white"/>
        </w:rPr>
        <w:t>. 102554. doi:</w:t>
      </w:r>
      <w:hyperlink r:id="rId219">
        <w:r w:rsidRPr="00C04A12">
          <w:rPr>
            <w:bCs/>
            <w:color w:val="1155CC"/>
            <w:sz w:val="24"/>
            <w:szCs w:val="24"/>
            <w:highlight w:val="white"/>
            <w:u w:val="single"/>
          </w:rPr>
          <w:t>10.1016/j.jasrep.2020.102554</w:t>
        </w:r>
      </w:hyperlink>
      <w:r w:rsidRPr="00C04A12">
        <w:rPr>
          <w:bCs/>
          <w:color w:val="333333"/>
          <w:sz w:val="24"/>
          <w:szCs w:val="24"/>
          <w:highlight w:val="white"/>
        </w:rPr>
        <w:t>.</w:t>
      </w:r>
    </w:p>
    <w:p w14:paraId="299C52C7"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Wang, L.-Y., Marwick, B., (2020b) Compendium of R code and data for Standardization of ceramic shape: A case study from the Iron Age pottery from </w:t>
      </w:r>
      <w:proofErr w:type="spellStart"/>
      <w:r w:rsidRPr="00C04A12">
        <w:rPr>
          <w:bCs/>
          <w:color w:val="333333"/>
          <w:sz w:val="24"/>
          <w:szCs w:val="24"/>
          <w:highlight w:val="white"/>
        </w:rPr>
        <w:t>northeastern</w:t>
      </w:r>
      <w:proofErr w:type="spellEnd"/>
      <w:r w:rsidRPr="00C04A12">
        <w:rPr>
          <w:bCs/>
          <w:color w:val="333333"/>
          <w:sz w:val="24"/>
          <w:szCs w:val="24"/>
          <w:highlight w:val="white"/>
        </w:rPr>
        <w:t xml:space="preserve"> Taiwan. </w:t>
      </w:r>
      <w:proofErr w:type="spellStart"/>
      <w:r w:rsidRPr="00C04A12">
        <w:rPr>
          <w:bCs/>
          <w:color w:val="333333"/>
          <w:sz w:val="24"/>
          <w:szCs w:val="24"/>
          <w:highlight w:val="white"/>
        </w:rPr>
        <w:t>doi</w:t>
      </w:r>
      <w:proofErr w:type="spellEnd"/>
      <w:r w:rsidRPr="00C04A12">
        <w:rPr>
          <w:bCs/>
          <w:color w:val="333333"/>
          <w:sz w:val="24"/>
          <w:szCs w:val="24"/>
          <w:highlight w:val="white"/>
        </w:rPr>
        <w:t xml:space="preserve">: </w:t>
      </w:r>
      <w:hyperlink r:id="rId220" w:history="1">
        <w:r w:rsidRPr="00C04A12">
          <w:rPr>
            <w:bCs/>
            <w:color w:val="333333"/>
            <w:sz w:val="24"/>
            <w:szCs w:val="24"/>
            <w:highlight w:val="white"/>
          </w:rPr>
          <w:t>10.17605/OSF.IO/ABVGF</w:t>
        </w:r>
      </w:hyperlink>
      <w:r w:rsidRPr="00C04A12">
        <w:rPr>
          <w:bCs/>
          <w:color w:val="333333"/>
          <w:sz w:val="24"/>
          <w:szCs w:val="24"/>
          <w:highlight w:val="white"/>
        </w:rPr>
        <w:t xml:space="preserve"> </w:t>
      </w:r>
    </w:p>
    <w:p w14:paraId="6D206738"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Warinner</w:t>
      </w:r>
      <w:proofErr w:type="spellEnd"/>
      <w:r w:rsidRPr="00C04A12">
        <w:rPr>
          <w:bCs/>
          <w:color w:val="333333"/>
          <w:sz w:val="24"/>
          <w:szCs w:val="24"/>
          <w:highlight w:val="white"/>
        </w:rPr>
        <w:t xml:space="preserve">, C., </w:t>
      </w:r>
      <w:proofErr w:type="spellStart"/>
      <w:r w:rsidRPr="00C04A12">
        <w:rPr>
          <w:bCs/>
          <w:color w:val="333333"/>
          <w:sz w:val="24"/>
          <w:szCs w:val="24"/>
          <w:highlight w:val="white"/>
        </w:rPr>
        <w:t>Velsko</w:t>
      </w:r>
      <w:proofErr w:type="spellEnd"/>
      <w:r w:rsidRPr="00C04A12">
        <w:rPr>
          <w:bCs/>
          <w:color w:val="333333"/>
          <w:sz w:val="24"/>
          <w:szCs w:val="24"/>
          <w:highlight w:val="white"/>
        </w:rPr>
        <w:t>, I. and A Fellows Yates, J. (2020) ‘Dental Calculus Field-Sampling Protocol (</w:t>
      </w:r>
      <w:proofErr w:type="spellStart"/>
      <w:r w:rsidRPr="00C04A12">
        <w:rPr>
          <w:bCs/>
          <w:color w:val="333333"/>
          <w:sz w:val="24"/>
          <w:szCs w:val="24"/>
          <w:highlight w:val="white"/>
        </w:rPr>
        <w:t>Warinner</w:t>
      </w:r>
      <w:proofErr w:type="spellEnd"/>
      <w:r w:rsidRPr="00C04A12">
        <w:rPr>
          <w:bCs/>
          <w:color w:val="333333"/>
          <w:sz w:val="24"/>
          <w:szCs w:val="24"/>
          <w:highlight w:val="white"/>
        </w:rPr>
        <w:t xml:space="preserve"> Version) v1’. doi:</w:t>
      </w:r>
      <w:hyperlink r:id="rId221">
        <w:r w:rsidRPr="00C04A12">
          <w:rPr>
            <w:bCs/>
            <w:color w:val="1155CC"/>
            <w:sz w:val="24"/>
            <w:szCs w:val="24"/>
            <w:highlight w:val="white"/>
            <w:u w:val="single"/>
          </w:rPr>
          <w:t>10.17504/protocols.io.7hphj5n</w:t>
        </w:r>
      </w:hyperlink>
      <w:r w:rsidRPr="00C04A12">
        <w:rPr>
          <w:bCs/>
          <w:color w:val="333333"/>
          <w:sz w:val="24"/>
          <w:szCs w:val="24"/>
          <w:highlight w:val="white"/>
        </w:rPr>
        <w:t>.</w:t>
      </w:r>
    </w:p>
    <w:p w14:paraId="0F24C1C3" w14:textId="77777777" w:rsidR="008D6CD5" w:rsidRPr="00C04A12" w:rsidRDefault="005D5275">
      <w:pPr>
        <w:spacing w:after="220" w:line="324" w:lineRule="auto"/>
        <w:rPr>
          <w:bCs/>
          <w:color w:val="333333"/>
          <w:sz w:val="24"/>
          <w:szCs w:val="24"/>
          <w:highlight w:val="white"/>
        </w:rPr>
      </w:pPr>
      <w:proofErr w:type="spellStart"/>
      <w:r w:rsidRPr="00C04A12">
        <w:rPr>
          <w:bCs/>
          <w:color w:val="333333"/>
          <w:sz w:val="24"/>
          <w:szCs w:val="24"/>
          <w:highlight w:val="white"/>
        </w:rPr>
        <w:t>Wellcome</w:t>
      </w:r>
      <w:proofErr w:type="spellEnd"/>
      <w:r w:rsidRPr="00C04A12">
        <w:rPr>
          <w:bCs/>
          <w:color w:val="333333"/>
          <w:sz w:val="24"/>
          <w:szCs w:val="24"/>
          <w:highlight w:val="white"/>
        </w:rPr>
        <w:t xml:space="preserve"> (2022) ‘Grant funding policies’, </w:t>
      </w:r>
      <w:proofErr w:type="spellStart"/>
      <w:r w:rsidRPr="00C04A12">
        <w:rPr>
          <w:bCs/>
          <w:color w:val="333333"/>
          <w:sz w:val="24"/>
          <w:szCs w:val="24"/>
          <w:highlight w:val="white"/>
        </w:rPr>
        <w:t>Wellcome</w:t>
      </w:r>
      <w:proofErr w:type="spellEnd"/>
      <w:r w:rsidRPr="00C04A12">
        <w:rPr>
          <w:bCs/>
          <w:color w:val="333333"/>
          <w:sz w:val="24"/>
          <w:szCs w:val="24"/>
          <w:highlight w:val="white"/>
        </w:rPr>
        <w:t xml:space="preserve">, </w:t>
      </w:r>
      <w:hyperlink r:id="rId222" w:history="1">
        <w:r w:rsidRPr="00C04A12">
          <w:rPr>
            <w:bCs/>
            <w:color w:val="333333"/>
            <w:sz w:val="24"/>
            <w:szCs w:val="24"/>
            <w:highlight w:val="white"/>
          </w:rPr>
          <w:t>https://web.archive.org/web/20220901033623/https://wellcome.org/grant-funding/guidance/grant-funding-policies</w:t>
        </w:r>
      </w:hyperlink>
      <w:r w:rsidRPr="00C04A12">
        <w:rPr>
          <w:bCs/>
          <w:color w:val="333333"/>
          <w:sz w:val="24"/>
          <w:szCs w:val="24"/>
          <w:highlight w:val="white"/>
        </w:rPr>
        <w:t xml:space="preserve"> </w:t>
      </w:r>
    </w:p>
    <w:p w14:paraId="102A1768"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Wickham, H. (2014) ‘Tidy Data’, </w:t>
      </w:r>
      <w:r w:rsidRPr="00C04A12">
        <w:rPr>
          <w:bCs/>
          <w:i/>
          <w:color w:val="333333"/>
          <w:sz w:val="24"/>
          <w:szCs w:val="24"/>
          <w:highlight w:val="white"/>
        </w:rPr>
        <w:t>Journal of Statistical Software</w:t>
      </w:r>
      <w:r w:rsidRPr="00C04A12">
        <w:rPr>
          <w:bCs/>
          <w:color w:val="333333"/>
          <w:sz w:val="24"/>
          <w:szCs w:val="24"/>
          <w:highlight w:val="white"/>
        </w:rPr>
        <w:t>, 59(10). doi:</w:t>
      </w:r>
      <w:hyperlink r:id="rId223">
        <w:r w:rsidRPr="00C04A12">
          <w:rPr>
            <w:bCs/>
            <w:color w:val="1155CC"/>
            <w:sz w:val="24"/>
            <w:szCs w:val="24"/>
            <w:highlight w:val="white"/>
            <w:u w:val="single"/>
          </w:rPr>
          <w:t>10.18637/jss.v059.i10</w:t>
        </w:r>
      </w:hyperlink>
      <w:r w:rsidRPr="00C04A12">
        <w:rPr>
          <w:bCs/>
          <w:color w:val="333333"/>
          <w:sz w:val="24"/>
          <w:szCs w:val="24"/>
          <w:highlight w:val="white"/>
        </w:rPr>
        <w:t>.</w:t>
      </w:r>
    </w:p>
    <w:p w14:paraId="39D0A1C9" w14:textId="7777777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Wickham, H. and </w:t>
      </w:r>
      <w:proofErr w:type="spellStart"/>
      <w:r w:rsidRPr="00C04A12">
        <w:rPr>
          <w:bCs/>
          <w:color w:val="333333"/>
          <w:sz w:val="24"/>
          <w:szCs w:val="24"/>
          <w:highlight w:val="white"/>
        </w:rPr>
        <w:t>Grolemund</w:t>
      </w:r>
      <w:proofErr w:type="spellEnd"/>
      <w:r w:rsidRPr="00C04A12">
        <w:rPr>
          <w:bCs/>
          <w:color w:val="333333"/>
          <w:sz w:val="24"/>
          <w:szCs w:val="24"/>
          <w:highlight w:val="white"/>
        </w:rPr>
        <w:t xml:space="preserve">, G. (2017) R for Data Science. O'Reilly Media, available at </w:t>
      </w:r>
      <w:hyperlink r:id="rId224" w:history="1">
        <w:r w:rsidRPr="00C04A12">
          <w:rPr>
            <w:bCs/>
            <w:color w:val="333333"/>
            <w:sz w:val="24"/>
            <w:szCs w:val="24"/>
            <w:highlight w:val="white"/>
          </w:rPr>
          <w:t>https://r4ds.had.co.nz/</w:t>
        </w:r>
      </w:hyperlink>
      <w:r w:rsidRPr="00C04A12">
        <w:rPr>
          <w:bCs/>
          <w:color w:val="333333"/>
          <w:sz w:val="24"/>
          <w:szCs w:val="24"/>
          <w:highlight w:val="white"/>
        </w:rPr>
        <w:t>.</w:t>
      </w:r>
    </w:p>
    <w:p w14:paraId="13DB6DEB" w14:textId="5041ABAA"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t xml:space="preserve">Wiley (2022) ‘American Journal of Biological Anthropology Author Guidelines’, </w:t>
      </w:r>
      <w:r w:rsidRPr="00C04A12">
        <w:rPr>
          <w:bCs/>
          <w:i/>
          <w:color w:val="333333"/>
          <w:sz w:val="24"/>
          <w:szCs w:val="24"/>
          <w:highlight w:val="white"/>
        </w:rPr>
        <w:t>American Journal of Biological Anthropology</w:t>
      </w:r>
      <w:r w:rsidRPr="00C04A12">
        <w:rPr>
          <w:bCs/>
          <w:color w:val="333333"/>
          <w:sz w:val="24"/>
          <w:szCs w:val="24"/>
          <w:highlight w:val="white"/>
        </w:rPr>
        <w:t xml:space="preserve">. </w:t>
      </w:r>
      <w:hyperlink r:id="rId225" w:history="1">
        <w:r w:rsidRPr="00C04A12">
          <w:rPr>
            <w:bCs/>
            <w:color w:val="333333"/>
            <w:sz w:val="24"/>
            <w:szCs w:val="24"/>
            <w:highlight w:val="white"/>
          </w:rPr>
          <w:t>https://web.archive.org/web/20220423114342/https://onlinelibrary.wiley.com/page/journal/26927691/homepage/forauthors.html</w:t>
        </w:r>
      </w:hyperlink>
      <w:r w:rsidR="00212489">
        <w:rPr>
          <w:bCs/>
          <w:color w:val="333333"/>
          <w:sz w:val="24"/>
          <w:szCs w:val="24"/>
          <w:highlight w:val="white"/>
        </w:rPr>
        <w:t>.</w:t>
      </w:r>
    </w:p>
    <w:p w14:paraId="6414984D" w14:textId="77777777" w:rsidR="008D6CD5" w:rsidRPr="00845279" w:rsidRDefault="005D5275">
      <w:pPr>
        <w:spacing w:after="220" w:line="324" w:lineRule="auto"/>
        <w:rPr>
          <w:bCs/>
          <w:color w:val="333333"/>
          <w:sz w:val="24"/>
          <w:szCs w:val="24"/>
          <w:highlight w:val="white"/>
          <w:lang w:val="it-IT"/>
        </w:rPr>
      </w:pPr>
      <w:r w:rsidRPr="00845279">
        <w:rPr>
          <w:bCs/>
          <w:color w:val="333333"/>
          <w:sz w:val="24"/>
          <w:szCs w:val="24"/>
          <w:highlight w:val="white"/>
          <w:lang w:val="it-IT"/>
        </w:rPr>
        <w:t xml:space="preserve">Wikipedia (2022) ‘Dublin Core’. </w:t>
      </w:r>
      <w:r w:rsidRPr="00845279">
        <w:rPr>
          <w:bCs/>
          <w:i/>
          <w:color w:val="333333"/>
          <w:sz w:val="24"/>
          <w:szCs w:val="24"/>
          <w:highlight w:val="white"/>
          <w:lang w:val="it-IT"/>
        </w:rPr>
        <w:t xml:space="preserve">Wikipedia. </w:t>
      </w:r>
      <w:hyperlink r:id="rId226" w:history="1">
        <w:r w:rsidRPr="00845279">
          <w:rPr>
            <w:bCs/>
            <w:color w:val="333333"/>
            <w:sz w:val="24"/>
            <w:szCs w:val="24"/>
            <w:highlight w:val="white"/>
            <w:lang w:val="it-IT"/>
          </w:rPr>
          <w:t>https://web.archive.org/web/20220908173959/https://en.wikipedia.org/wiki/Dublin_Core</w:t>
        </w:r>
      </w:hyperlink>
      <w:r w:rsidRPr="00845279">
        <w:rPr>
          <w:bCs/>
          <w:color w:val="333333"/>
          <w:sz w:val="24"/>
          <w:szCs w:val="24"/>
          <w:highlight w:val="white"/>
          <w:lang w:val="it-IT"/>
        </w:rPr>
        <w:t xml:space="preserve"> </w:t>
      </w:r>
    </w:p>
    <w:p w14:paraId="0523AA34" w14:textId="77777777" w:rsidR="008D6CD5" w:rsidRPr="00845279" w:rsidRDefault="005D5275">
      <w:pPr>
        <w:spacing w:after="220" w:line="324" w:lineRule="auto"/>
        <w:rPr>
          <w:bCs/>
          <w:color w:val="333333"/>
          <w:sz w:val="24"/>
          <w:szCs w:val="24"/>
          <w:highlight w:val="white"/>
          <w:lang w:val="it-IT"/>
        </w:rPr>
      </w:pPr>
      <w:r w:rsidRPr="00845279">
        <w:rPr>
          <w:bCs/>
          <w:color w:val="333333"/>
          <w:sz w:val="24"/>
          <w:szCs w:val="24"/>
          <w:highlight w:val="white"/>
          <w:lang w:val="it-IT"/>
        </w:rPr>
        <w:t xml:space="preserve">Wilkin, S. </w:t>
      </w:r>
      <w:r w:rsidRPr="00845279">
        <w:rPr>
          <w:bCs/>
          <w:i/>
          <w:color w:val="333333"/>
          <w:sz w:val="24"/>
          <w:szCs w:val="24"/>
          <w:highlight w:val="white"/>
          <w:lang w:val="it-IT"/>
        </w:rPr>
        <w:t>et al.</w:t>
      </w:r>
      <w:r w:rsidRPr="00845279">
        <w:rPr>
          <w:bCs/>
          <w:color w:val="333333"/>
          <w:sz w:val="24"/>
          <w:szCs w:val="24"/>
          <w:highlight w:val="white"/>
          <w:lang w:val="it-IT"/>
        </w:rPr>
        <w:t xml:space="preserve"> (2021) ‘SP3 (Single-Pot, Solid-Phase, Sample-Preperation) Protein Extraction for Dental Calculus v1’. doi:</w:t>
      </w:r>
      <w:hyperlink r:id="rId227">
        <w:r w:rsidRPr="00845279">
          <w:rPr>
            <w:bCs/>
            <w:color w:val="1155CC"/>
            <w:sz w:val="24"/>
            <w:szCs w:val="24"/>
            <w:highlight w:val="white"/>
            <w:u w:val="single"/>
            <w:lang w:val="it-IT"/>
          </w:rPr>
          <w:t>10.17504/protocols.</w:t>
        </w:r>
        <w:proofErr w:type="spellStart"/>
        <w:r w:rsidRPr="00845279">
          <w:rPr>
            <w:bCs/>
            <w:color w:val="1155CC"/>
            <w:sz w:val="24"/>
            <w:szCs w:val="24"/>
            <w:highlight w:val="white"/>
            <w:u w:val="single"/>
            <w:lang w:val="it-IT"/>
          </w:rPr>
          <w:t>io</w:t>
        </w:r>
        <w:proofErr w:type="spellEnd"/>
        <w:r w:rsidRPr="00845279">
          <w:rPr>
            <w:bCs/>
            <w:color w:val="1155CC"/>
            <w:sz w:val="24"/>
            <w:szCs w:val="24"/>
            <w:highlight w:val="white"/>
            <w:u w:val="single"/>
            <w:lang w:val="it-IT"/>
          </w:rPr>
          <w:t>.bfgrjjv6</w:t>
        </w:r>
      </w:hyperlink>
      <w:r w:rsidRPr="00845279">
        <w:rPr>
          <w:bCs/>
          <w:color w:val="333333"/>
          <w:sz w:val="24"/>
          <w:szCs w:val="24"/>
          <w:highlight w:val="white"/>
          <w:lang w:val="it-IT"/>
        </w:rPr>
        <w:t>.</w:t>
      </w:r>
    </w:p>
    <w:p w14:paraId="44453367" w14:textId="77777777" w:rsidR="008D6CD5" w:rsidRPr="00C04A12" w:rsidRDefault="005D5275">
      <w:pPr>
        <w:spacing w:after="220" w:line="324" w:lineRule="auto"/>
        <w:rPr>
          <w:bCs/>
          <w:color w:val="333333"/>
          <w:sz w:val="24"/>
          <w:szCs w:val="24"/>
          <w:highlight w:val="white"/>
        </w:rPr>
      </w:pPr>
      <w:r w:rsidRPr="00845279">
        <w:rPr>
          <w:bCs/>
          <w:color w:val="333333"/>
          <w:sz w:val="24"/>
          <w:szCs w:val="24"/>
          <w:highlight w:val="white"/>
          <w:lang w:val="fr-FR"/>
        </w:rPr>
        <w:t xml:space="preserve">Wilkinson, M.D. </w:t>
      </w:r>
      <w:r w:rsidRPr="00845279">
        <w:rPr>
          <w:bCs/>
          <w:i/>
          <w:color w:val="333333"/>
          <w:sz w:val="24"/>
          <w:szCs w:val="24"/>
          <w:highlight w:val="white"/>
          <w:lang w:val="fr-FR"/>
        </w:rPr>
        <w:t>et al.</w:t>
      </w:r>
      <w:r w:rsidRPr="00845279">
        <w:rPr>
          <w:bCs/>
          <w:color w:val="333333"/>
          <w:sz w:val="24"/>
          <w:szCs w:val="24"/>
          <w:highlight w:val="white"/>
          <w:lang w:val="fr-FR"/>
        </w:rPr>
        <w:t xml:space="preserve"> </w:t>
      </w:r>
      <w:r w:rsidRPr="00C04A12">
        <w:rPr>
          <w:bCs/>
          <w:color w:val="333333"/>
          <w:sz w:val="24"/>
          <w:szCs w:val="24"/>
          <w:highlight w:val="white"/>
        </w:rPr>
        <w:t xml:space="preserve">(2016) ‘The FAIR Guiding Principles for scientific data management and stewardship’, </w:t>
      </w:r>
      <w:r w:rsidRPr="00C04A12">
        <w:rPr>
          <w:bCs/>
          <w:i/>
          <w:color w:val="333333"/>
          <w:sz w:val="24"/>
          <w:szCs w:val="24"/>
          <w:highlight w:val="white"/>
        </w:rPr>
        <w:t>Scientific Data</w:t>
      </w:r>
      <w:r w:rsidRPr="00C04A12">
        <w:rPr>
          <w:bCs/>
          <w:color w:val="333333"/>
          <w:sz w:val="24"/>
          <w:szCs w:val="24"/>
          <w:highlight w:val="white"/>
        </w:rPr>
        <w:t>, 3(1), p. 160018. doi:</w:t>
      </w:r>
      <w:hyperlink r:id="rId228">
        <w:r w:rsidRPr="00C04A12">
          <w:rPr>
            <w:bCs/>
            <w:color w:val="1155CC"/>
            <w:sz w:val="24"/>
            <w:szCs w:val="24"/>
            <w:highlight w:val="white"/>
            <w:u w:val="single"/>
          </w:rPr>
          <w:t>10.1038/sdata.2016.18</w:t>
        </w:r>
      </w:hyperlink>
      <w:r w:rsidRPr="00C04A12">
        <w:rPr>
          <w:bCs/>
          <w:color w:val="333333"/>
          <w:sz w:val="24"/>
          <w:szCs w:val="24"/>
          <w:highlight w:val="white"/>
        </w:rPr>
        <w:t>.</w:t>
      </w:r>
    </w:p>
    <w:p w14:paraId="2DD1DE32" w14:textId="46E12147" w:rsidR="008D6CD5" w:rsidRPr="00C04A12" w:rsidRDefault="005D5275">
      <w:pPr>
        <w:spacing w:after="220" w:line="324" w:lineRule="auto"/>
        <w:rPr>
          <w:bCs/>
          <w:color w:val="333333"/>
          <w:sz w:val="24"/>
          <w:szCs w:val="24"/>
          <w:highlight w:val="white"/>
        </w:rPr>
      </w:pPr>
      <w:r w:rsidRPr="00C04A12">
        <w:rPr>
          <w:bCs/>
          <w:color w:val="333333"/>
          <w:sz w:val="24"/>
          <w:szCs w:val="24"/>
          <w:highlight w:val="white"/>
        </w:rPr>
        <w:lastRenderedPageBreak/>
        <w:t xml:space="preserve">Wilkinson, M.D. (2018) ‘Project </w:t>
      </w:r>
      <w:proofErr w:type="spellStart"/>
      <w:r w:rsidRPr="00C04A12">
        <w:rPr>
          <w:bCs/>
          <w:color w:val="333333"/>
          <w:sz w:val="24"/>
          <w:szCs w:val="24"/>
          <w:highlight w:val="white"/>
        </w:rPr>
        <w:t>Panormos</w:t>
      </w:r>
      <w:proofErr w:type="spellEnd"/>
      <w:r w:rsidRPr="00C04A12">
        <w:rPr>
          <w:bCs/>
          <w:color w:val="333333"/>
          <w:sz w:val="24"/>
          <w:szCs w:val="24"/>
          <w:highlight w:val="white"/>
        </w:rPr>
        <w:t xml:space="preserve">: Data’. </w:t>
      </w:r>
      <w:hyperlink r:id="rId229" w:history="1">
        <w:r w:rsidRPr="00C04A12">
          <w:rPr>
            <w:bCs/>
            <w:color w:val="333333"/>
            <w:sz w:val="24"/>
            <w:szCs w:val="24"/>
            <w:highlight w:val="white"/>
          </w:rPr>
          <w:t>https://web.archive.org/web/20220607105050/https://www.panormos.de/pp/data/</w:t>
        </w:r>
      </w:hyperlink>
      <w:r w:rsidR="00212489">
        <w:rPr>
          <w:bCs/>
          <w:sz w:val="24"/>
          <w:szCs w:val="24"/>
        </w:rPr>
        <w:t>.</w:t>
      </w:r>
    </w:p>
    <w:p w14:paraId="6745ED97" w14:textId="77777777" w:rsidR="008D6CD5" w:rsidRPr="00C04A12" w:rsidRDefault="005D5275">
      <w:pPr>
        <w:spacing w:line="324" w:lineRule="auto"/>
        <w:rPr>
          <w:bCs/>
          <w:color w:val="333333"/>
          <w:sz w:val="24"/>
          <w:szCs w:val="24"/>
          <w:highlight w:val="white"/>
        </w:rPr>
      </w:pPr>
      <w:r w:rsidRPr="00C04A12">
        <w:rPr>
          <w:bCs/>
          <w:color w:val="333333"/>
          <w:sz w:val="24"/>
          <w:szCs w:val="24"/>
          <w:highlight w:val="white"/>
        </w:rPr>
        <w:t>Ye, H. (2020) ‘Data Organization in Spreadsheets’. doi:</w:t>
      </w:r>
      <w:hyperlink r:id="rId230">
        <w:r w:rsidRPr="00C04A12">
          <w:rPr>
            <w:bCs/>
            <w:color w:val="1155CC"/>
            <w:sz w:val="24"/>
            <w:szCs w:val="24"/>
            <w:highlight w:val="white"/>
            <w:u w:val="single"/>
          </w:rPr>
          <w:t>10.5281/ZENODO.3892183</w:t>
        </w:r>
      </w:hyperlink>
      <w:r w:rsidRPr="00C04A12">
        <w:rPr>
          <w:bCs/>
          <w:color w:val="333333"/>
          <w:sz w:val="24"/>
          <w:szCs w:val="24"/>
          <w:highlight w:val="white"/>
        </w:rPr>
        <w:t>.</w:t>
      </w:r>
    </w:p>
    <w:p w14:paraId="00B8BA5D" w14:textId="77777777" w:rsidR="008D6CD5" w:rsidRPr="00C04A12" w:rsidRDefault="008D6CD5">
      <w:pPr>
        <w:spacing w:line="324" w:lineRule="auto"/>
        <w:rPr>
          <w:bCs/>
          <w:color w:val="333333"/>
          <w:sz w:val="24"/>
          <w:szCs w:val="24"/>
          <w:highlight w:val="white"/>
        </w:rPr>
      </w:pPr>
    </w:p>
    <w:p w14:paraId="55B78BC7" w14:textId="58DC35C7" w:rsidR="008D6CD5" w:rsidRDefault="005D5275">
      <w:pPr>
        <w:pStyle w:val="Heading1"/>
        <w:pPrChange w:id="350" w:author="Emma Karoune" w:date="2022-10-25T15:21:00Z">
          <w:pPr>
            <w:pStyle w:val="Heading2"/>
          </w:pPr>
        </w:pPrChange>
      </w:pPr>
      <w:bookmarkStart w:id="351" w:name="_flpjykais901" w:colFirst="0" w:colLast="0"/>
      <w:bookmarkStart w:id="352" w:name="_u9xh2ilvsk2y" w:colFirst="0" w:colLast="0"/>
      <w:bookmarkEnd w:id="351"/>
      <w:bookmarkEnd w:id="352"/>
      <w:r>
        <w:t xml:space="preserve">Appendix </w:t>
      </w:r>
      <w:r w:rsidR="00C64229">
        <w:t>A</w:t>
      </w:r>
      <w:r>
        <w:t xml:space="preserve">: Frequently asked questions about reproducible research in archaeology </w:t>
      </w:r>
    </w:p>
    <w:p w14:paraId="7D7A2D9A" w14:textId="104F937C" w:rsidR="008D6CD5" w:rsidRDefault="005D5275">
      <w:pPr>
        <w:rPr>
          <w:sz w:val="24"/>
          <w:szCs w:val="24"/>
        </w:rPr>
      </w:pPr>
      <w:r>
        <w:rPr>
          <w:sz w:val="24"/>
          <w:szCs w:val="24"/>
        </w:rPr>
        <w:t xml:space="preserve">You probably have many questions about different aspects of reproducible research. Therefore, we want to discuss the most frequently asked questions that we hear from archaeologists about reproducibility to try to remove barriers and help you make progress along your reproducible research journey. The easiest way to use this Appendix is to go to the question that is currently on your mind: </w:t>
      </w:r>
    </w:p>
    <w:p w14:paraId="57D9AABA" w14:textId="37B7EF7A" w:rsidR="00CA0574" w:rsidRDefault="00CA0574">
      <w:pPr>
        <w:rPr>
          <w:sz w:val="24"/>
          <w:szCs w:val="24"/>
        </w:rPr>
      </w:pPr>
    </w:p>
    <w:p w14:paraId="2233832B" w14:textId="7015E439" w:rsidR="00CA0574" w:rsidRDefault="00CA0574" w:rsidP="0018653D">
      <w:pPr>
        <w:ind w:firstLine="360"/>
        <w:rPr>
          <w:sz w:val="24"/>
          <w:szCs w:val="24"/>
        </w:rPr>
      </w:pPr>
      <w:r>
        <w:rPr>
          <w:sz w:val="24"/>
          <w:szCs w:val="24"/>
        </w:rPr>
        <w:t xml:space="preserve">- </w:t>
      </w:r>
      <w:r>
        <w:rPr>
          <w:sz w:val="24"/>
          <w:szCs w:val="24"/>
        </w:rPr>
        <w:tab/>
      </w:r>
      <w:r w:rsidR="00ED74E5">
        <w:fldChar w:fldCharType="begin"/>
      </w:r>
      <w:r w:rsidR="00ED74E5">
        <w:instrText xml:space="preserve"> HYPERLINK \l "_How_do_I" </w:instrText>
      </w:r>
      <w:r w:rsidR="00ED74E5">
        <w:fldChar w:fldCharType="separate"/>
      </w:r>
      <w:r w:rsidRPr="0018653D">
        <w:rPr>
          <w:rStyle w:val="Hyperlink"/>
          <w:sz w:val="24"/>
          <w:szCs w:val="24"/>
        </w:rPr>
        <w:t xml:space="preserve">How do </w:t>
      </w:r>
      <w:ins w:id="353" w:author="Emma Karoune" w:date="2022-10-25T13:18:00Z">
        <w:r w:rsidR="00F53BA1">
          <w:rPr>
            <w:rStyle w:val="Hyperlink"/>
            <w:sz w:val="24"/>
            <w:szCs w:val="24"/>
          </w:rPr>
          <w:t>you</w:t>
        </w:r>
      </w:ins>
      <w:del w:id="354" w:author="Emma Karoune" w:date="2022-10-25T13:18:00Z">
        <w:r w:rsidRPr="0018653D" w:rsidDel="00F53BA1">
          <w:rPr>
            <w:rStyle w:val="Hyperlink"/>
            <w:sz w:val="24"/>
            <w:szCs w:val="24"/>
          </w:rPr>
          <w:delText>I</w:delText>
        </w:r>
      </w:del>
      <w:r w:rsidRPr="0018653D">
        <w:rPr>
          <w:rStyle w:val="Hyperlink"/>
          <w:sz w:val="24"/>
          <w:szCs w:val="24"/>
        </w:rPr>
        <w:t xml:space="preserve"> decide if </w:t>
      </w:r>
      <w:ins w:id="355" w:author="Emma Karoune" w:date="2022-10-25T13:18:00Z">
        <w:r w:rsidR="00F53BA1">
          <w:rPr>
            <w:rStyle w:val="Hyperlink"/>
            <w:sz w:val="24"/>
            <w:szCs w:val="24"/>
          </w:rPr>
          <w:t>you</w:t>
        </w:r>
      </w:ins>
      <w:del w:id="356" w:author="Emma Karoune" w:date="2022-10-25T13:18:00Z">
        <w:r w:rsidRPr="0018653D" w:rsidDel="00F53BA1">
          <w:rPr>
            <w:rStyle w:val="Hyperlink"/>
            <w:sz w:val="24"/>
            <w:szCs w:val="24"/>
          </w:rPr>
          <w:delText>I</w:delText>
        </w:r>
      </w:del>
      <w:r w:rsidRPr="0018653D">
        <w:rPr>
          <w:rStyle w:val="Hyperlink"/>
          <w:sz w:val="24"/>
          <w:szCs w:val="24"/>
        </w:rPr>
        <w:t xml:space="preserve"> should publish </w:t>
      </w:r>
      <w:del w:id="357" w:author="Esther Plomp" w:date="2022-10-26T18:07:00Z">
        <w:r w:rsidRPr="0018653D" w:rsidDel="002B7A56">
          <w:rPr>
            <w:rStyle w:val="Hyperlink"/>
            <w:sz w:val="24"/>
            <w:szCs w:val="24"/>
          </w:rPr>
          <w:delText>my</w:delText>
        </w:r>
      </w:del>
      <w:r w:rsidRPr="0018653D">
        <w:rPr>
          <w:rStyle w:val="Hyperlink"/>
          <w:sz w:val="24"/>
          <w:szCs w:val="24"/>
        </w:rPr>
        <w:t xml:space="preserve"> data and/or code openly?</w:t>
      </w:r>
      <w:r w:rsidR="00ED74E5">
        <w:rPr>
          <w:rStyle w:val="Hyperlink"/>
          <w:sz w:val="24"/>
          <w:szCs w:val="24"/>
        </w:rPr>
        <w:fldChar w:fldCharType="end"/>
      </w:r>
    </w:p>
    <w:p w14:paraId="2D3BD367" w14:textId="7E20B1FB" w:rsidR="00CA0574" w:rsidRDefault="00CA0574" w:rsidP="0018653D">
      <w:pPr>
        <w:ind w:firstLine="360"/>
        <w:rPr>
          <w:sz w:val="24"/>
          <w:szCs w:val="24"/>
        </w:rPr>
      </w:pPr>
      <w:r>
        <w:rPr>
          <w:sz w:val="24"/>
          <w:szCs w:val="24"/>
        </w:rPr>
        <w:t xml:space="preserve">- </w:t>
      </w:r>
      <w:r>
        <w:rPr>
          <w:sz w:val="24"/>
          <w:szCs w:val="24"/>
        </w:rPr>
        <w:tab/>
      </w:r>
      <w:r w:rsidR="00ED74E5">
        <w:fldChar w:fldCharType="begin"/>
      </w:r>
      <w:r w:rsidR="00ED74E5">
        <w:instrText xml:space="preserve"> HYPERLINK \l "_Where_do_I" </w:instrText>
      </w:r>
      <w:r w:rsidR="00ED74E5">
        <w:fldChar w:fldCharType="separate"/>
      </w:r>
      <w:r w:rsidRPr="0018653D">
        <w:rPr>
          <w:rStyle w:val="Hyperlink"/>
          <w:sz w:val="24"/>
          <w:szCs w:val="24"/>
        </w:rPr>
        <w:t xml:space="preserve">Where do </w:t>
      </w:r>
      <w:ins w:id="358" w:author="Emma Karoune" w:date="2022-10-25T13:18:00Z">
        <w:r w:rsidR="00F53BA1">
          <w:rPr>
            <w:rStyle w:val="Hyperlink"/>
            <w:sz w:val="24"/>
            <w:szCs w:val="24"/>
          </w:rPr>
          <w:t>you</w:t>
        </w:r>
      </w:ins>
      <w:del w:id="359" w:author="Emma Karoune" w:date="2022-10-25T13:18:00Z">
        <w:r w:rsidRPr="0018653D" w:rsidDel="00F53BA1">
          <w:rPr>
            <w:rStyle w:val="Hyperlink"/>
            <w:sz w:val="24"/>
            <w:szCs w:val="24"/>
          </w:rPr>
          <w:delText>I</w:delText>
        </w:r>
      </w:del>
      <w:r w:rsidRPr="0018653D">
        <w:rPr>
          <w:rStyle w:val="Hyperlink"/>
          <w:sz w:val="24"/>
          <w:szCs w:val="24"/>
        </w:rPr>
        <w:t xml:space="preserve"> start training </w:t>
      </w:r>
      <w:del w:id="360" w:author="Esther Plomp" w:date="2022-10-26T18:05:00Z">
        <w:r w:rsidRPr="0018653D" w:rsidDel="002B7A56">
          <w:rPr>
            <w:rStyle w:val="Hyperlink"/>
            <w:sz w:val="24"/>
            <w:szCs w:val="24"/>
          </w:rPr>
          <w:delText xml:space="preserve">myself in </w:delText>
        </w:r>
      </w:del>
      <w:ins w:id="361" w:author="Esther Plomp" w:date="2022-10-26T18:05:00Z">
        <w:r w:rsidR="002B7A56">
          <w:rPr>
            <w:rStyle w:val="Hyperlink"/>
            <w:sz w:val="24"/>
            <w:szCs w:val="24"/>
          </w:rPr>
          <w:t xml:space="preserve">skills in </w:t>
        </w:r>
      </w:ins>
      <w:r w:rsidRPr="0018653D">
        <w:rPr>
          <w:rStyle w:val="Hyperlink"/>
          <w:sz w:val="24"/>
          <w:szCs w:val="24"/>
        </w:rPr>
        <w:t xml:space="preserve">open science </w:t>
      </w:r>
      <w:del w:id="362" w:author="Esther Plomp" w:date="2022-10-26T18:05:00Z">
        <w:r w:rsidRPr="0018653D" w:rsidDel="002B7A56">
          <w:rPr>
            <w:rStyle w:val="Hyperlink"/>
            <w:sz w:val="24"/>
            <w:szCs w:val="24"/>
          </w:rPr>
          <w:delText xml:space="preserve">skills </w:delText>
        </w:r>
      </w:del>
      <w:r w:rsidRPr="0018653D">
        <w:rPr>
          <w:rStyle w:val="Hyperlink"/>
          <w:sz w:val="24"/>
          <w:szCs w:val="24"/>
        </w:rPr>
        <w:t>and reproducibility?</w:t>
      </w:r>
      <w:r w:rsidR="00ED74E5">
        <w:rPr>
          <w:rStyle w:val="Hyperlink"/>
          <w:sz w:val="24"/>
          <w:szCs w:val="24"/>
        </w:rPr>
        <w:fldChar w:fldCharType="end"/>
      </w:r>
    </w:p>
    <w:p w14:paraId="533464C1" w14:textId="7DE6203D" w:rsidR="008D6CD5" w:rsidRDefault="00CA0574" w:rsidP="0018653D">
      <w:pPr>
        <w:ind w:firstLine="360"/>
        <w:rPr>
          <w:sz w:val="24"/>
          <w:szCs w:val="24"/>
        </w:rPr>
      </w:pPr>
      <w:r>
        <w:rPr>
          <w:sz w:val="24"/>
          <w:szCs w:val="24"/>
        </w:rPr>
        <w:t xml:space="preserve">- </w:t>
      </w:r>
      <w:r>
        <w:rPr>
          <w:sz w:val="24"/>
          <w:szCs w:val="24"/>
        </w:rPr>
        <w:tab/>
      </w:r>
      <w:r w:rsidR="00ED74E5">
        <w:fldChar w:fldCharType="begin"/>
      </w:r>
      <w:r w:rsidR="00ED74E5">
        <w:instrText xml:space="preserve"> HYPERLINK \l "_What_should_I" </w:instrText>
      </w:r>
      <w:r w:rsidR="00ED74E5">
        <w:fldChar w:fldCharType="separate"/>
      </w:r>
      <w:r w:rsidRPr="0018653D">
        <w:rPr>
          <w:rStyle w:val="Hyperlink"/>
          <w:sz w:val="24"/>
          <w:szCs w:val="24"/>
        </w:rPr>
        <w:t xml:space="preserve">What should </w:t>
      </w:r>
      <w:ins w:id="363" w:author="Emma Karoune" w:date="2022-10-25T13:18:00Z">
        <w:r w:rsidR="00F53BA1">
          <w:rPr>
            <w:rStyle w:val="Hyperlink"/>
            <w:sz w:val="24"/>
            <w:szCs w:val="24"/>
          </w:rPr>
          <w:t>you</w:t>
        </w:r>
      </w:ins>
      <w:del w:id="364" w:author="Emma Karoune" w:date="2022-10-25T13:18:00Z">
        <w:r w:rsidRPr="0018653D" w:rsidDel="00F53BA1">
          <w:rPr>
            <w:rStyle w:val="Hyperlink"/>
            <w:sz w:val="24"/>
            <w:szCs w:val="24"/>
          </w:rPr>
          <w:delText>I</w:delText>
        </w:r>
      </w:del>
      <w:r w:rsidRPr="0018653D">
        <w:rPr>
          <w:rStyle w:val="Hyperlink"/>
          <w:sz w:val="24"/>
          <w:szCs w:val="24"/>
        </w:rPr>
        <w:t xml:space="preserve"> consider when </w:t>
      </w:r>
      <w:ins w:id="365" w:author="Emma Karoune" w:date="2022-10-25T13:18:00Z">
        <w:r w:rsidR="00F53BA1">
          <w:rPr>
            <w:rStyle w:val="Hyperlink"/>
            <w:sz w:val="24"/>
            <w:szCs w:val="24"/>
          </w:rPr>
          <w:t>you</w:t>
        </w:r>
      </w:ins>
      <w:del w:id="366" w:author="Emma Karoune" w:date="2022-10-25T13:18:00Z">
        <w:r w:rsidRPr="0018653D" w:rsidDel="00F53BA1">
          <w:rPr>
            <w:rStyle w:val="Hyperlink"/>
            <w:sz w:val="24"/>
            <w:szCs w:val="24"/>
          </w:rPr>
          <w:delText>I</w:delText>
        </w:r>
      </w:del>
      <w:r w:rsidRPr="0018653D">
        <w:rPr>
          <w:rStyle w:val="Hyperlink"/>
          <w:sz w:val="24"/>
          <w:szCs w:val="24"/>
        </w:rPr>
        <w:t xml:space="preserve"> publish </w:t>
      </w:r>
      <w:del w:id="367" w:author="Emma Karoune" w:date="2022-10-25T13:22:00Z">
        <w:r w:rsidRPr="0018653D" w:rsidDel="00796E97">
          <w:rPr>
            <w:rStyle w:val="Hyperlink"/>
            <w:sz w:val="24"/>
            <w:szCs w:val="24"/>
          </w:rPr>
          <w:delText xml:space="preserve">my </w:delText>
        </w:r>
      </w:del>
      <w:ins w:id="368" w:author="Emma Karoune" w:date="2022-10-25T13:22:00Z">
        <w:r w:rsidR="00796E97">
          <w:rPr>
            <w:rStyle w:val="Hyperlink"/>
            <w:sz w:val="24"/>
            <w:szCs w:val="24"/>
          </w:rPr>
          <w:t>an</w:t>
        </w:r>
        <w:r w:rsidR="00796E97" w:rsidRPr="0018653D">
          <w:rPr>
            <w:rStyle w:val="Hyperlink"/>
            <w:sz w:val="24"/>
            <w:szCs w:val="24"/>
          </w:rPr>
          <w:t xml:space="preserve"> </w:t>
        </w:r>
      </w:ins>
      <w:r w:rsidRPr="0018653D">
        <w:rPr>
          <w:rStyle w:val="Hyperlink"/>
          <w:sz w:val="24"/>
          <w:szCs w:val="24"/>
        </w:rPr>
        <w:t>article with underlying data/code?</w:t>
      </w:r>
      <w:r w:rsidR="00ED74E5">
        <w:rPr>
          <w:rStyle w:val="Hyperlink"/>
          <w:sz w:val="24"/>
          <w:szCs w:val="24"/>
        </w:rPr>
        <w:fldChar w:fldCharType="end"/>
      </w:r>
    </w:p>
    <w:p w14:paraId="1C0A2B0A" w14:textId="0B7D99C9" w:rsidR="008D6CD5" w:rsidRPr="0018653D" w:rsidRDefault="0018653D" w:rsidP="0018653D">
      <w:pPr>
        <w:numPr>
          <w:ilvl w:val="0"/>
          <w:numId w:val="3"/>
        </w:numPr>
        <w:ind w:left="0" w:firstLine="360"/>
        <w:rPr>
          <w:rStyle w:val="Hyperlink"/>
          <w:sz w:val="24"/>
          <w:szCs w:val="24"/>
        </w:rPr>
      </w:pPr>
      <w:r>
        <w:rPr>
          <w:color w:val="1155CC"/>
          <w:sz w:val="24"/>
          <w:szCs w:val="24"/>
          <w:u w:val="single"/>
        </w:rPr>
        <w:fldChar w:fldCharType="begin"/>
      </w:r>
      <w:r>
        <w:rPr>
          <w:color w:val="1155CC"/>
          <w:sz w:val="24"/>
          <w:szCs w:val="24"/>
          <w:u w:val="single"/>
        </w:rPr>
        <w:instrText xml:space="preserve"> HYPERLINK  \l "_How_do_I_1" </w:instrText>
      </w:r>
      <w:r>
        <w:rPr>
          <w:color w:val="1155CC"/>
          <w:sz w:val="24"/>
          <w:szCs w:val="24"/>
          <w:u w:val="single"/>
        </w:rPr>
        <w:fldChar w:fldCharType="separate"/>
      </w:r>
      <w:r w:rsidR="005D5275" w:rsidRPr="0018653D">
        <w:rPr>
          <w:rStyle w:val="Hyperlink"/>
          <w:sz w:val="24"/>
          <w:szCs w:val="24"/>
        </w:rPr>
        <w:t xml:space="preserve">How do </w:t>
      </w:r>
      <w:ins w:id="369" w:author="Emma Karoune" w:date="2022-10-25T13:18:00Z">
        <w:r w:rsidR="00F53BA1">
          <w:rPr>
            <w:rStyle w:val="Hyperlink"/>
            <w:sz w:val="24"/>
            <w:szCs w:val="24"/>
          </w:rPr>
          <w:t>you</w:t>
        </w:r>
      </w:ins>
      <w:del w:id="370" w:author="Emma Karoune" w:date="2022-10-25T13:18:00Z">
        <w:r w:rsidR="005D5275" w:rsidRPr="0018653D" w:rsidDel="00F53BA1">
          <w:rPr>
            <w:rStyle w:val="Hyperlink"/>
            <w:sz w:val="24"/>
            <w:szCs w:val="24"/>
          </w:rPr>
          <w:delText>I</w:delText>
        </w:r>
      </w:del>
      <w:r w:rsidR="005D5275" w:rsidRPr="0018653D">
        <w:rPr>
          <w:rStyle w:val="Hyperlink"/>
          <w:sz w:val="24"/>
          <w:szCs w:val="24"/>
        </w:rPr>
        <w:t xml:space="preserve"> share data to make it more accessible to others?</w:t>
      </w:r>
    </w:p>
    <w:p w14:paraId="4D21D9D3" w14:textId="4EA1D8EF" w:rsidR="008D6CD5" w:rsidRPr="0018653D" w:rsidRDefault="0018653D" w:rsidP="0018653D">
      <w:pPr>
        <w:numPr>
          <w:ilvl w:val="0"/>
          <w:numId w:val="3"/>
        </w:numPr>
        <w:ind w:left="0" w:firstLine="360"/>
        <w:rPr>
          <w:rStyle w:val="Hyperlink"/>
          <w:sz w:val="24"/>
          <w:szCs w:val="24"/>
        </w:rPr>
      </w:pPr>
      <w:r>
        <w:rPr>
          <w:color w:val="1155CC"/>
          <w:sz w:val="24"/>
          <w:szCs w:val="24"/>
          <w:u w:val="single"/>
        </w:rPr>
        <w:fldChar w:fldCharType="end"/>
      </w:r>
      <w:r>
        <w:rPr>
          <w:color w:val="1155CC"/>
          <w:sz w:val="24"/>
          <w:szCs w:val="24"/>
          <w:u w:val="single"/>
        </w:rPr>
        <w:fldChar w:fldCharType="begin"/>
      </w:r>
      <w:r>
        <w:rPr>
          <w:color w:val="1155CC"/>
          <w:sz w:val="24"/>
          <w:szCs w:val="24"/>
          <w:u w:val="single"/>
        </w:rPr>
        <w:instrText xml:space="preserve"> HYPERLINK  \l "_How_do_I_2" </w:instrText>
      </w:r>
      <w:r>
        <w:rPr>
          <w:color w:val="1155CC"/>
          <w:sz w:val="24"/>
          <w:szCs w:val="24"/>
          <w:u w:val="single"/>
        </w:rPr>
        <w:fldChar w:fldCharType="separate"/>
      </w:r>
      <w:r w:rsidR="005D5275" w:rsidRPr="0018653D">
        <w:rPr>
          <w:rStyle w:val="Hyperlink"/>
          <w:sz w:val="24"/>
          <w:szCs w:val="24"/>
        </w:rPr>
        <w:t xml:space="preserve">How do </w:t>
      </w:r>
      <w:ins w:id="371" w:author="Emma Karoune" w:date="2022-10-25T13:19:00Z">
        <w:r w:rsidR="00F53BA1">
          <w:rPr>
            <w:rStyle w:val="Hyperlink"/>
            <w:sz w:val="24"/>
            <w:szCs w:val="24"/>
          </w:rPr>
          <w:t>you</w:t>
        </w:r>
      </w:ins>
      <w:del w:id="372" w:author="Emma Karoune" w:date="2022-10-25T13:19:00Z">
        <w:r w:rsidR="005D5275" w:rsidRPr="0018653D" w:rsidDel="00F53BA1">
          <w:rPr>
            <w:rStyle w:val="Hyperlink"/>
            <w:sz w:val="24"/>
            <w:szCs w:val="24"/>
          </w:rPr>
          <w:delText>I</w:delText>
        </w:r>
      </w:del>
      <w:r w:rsidR="005D5275" w:rsidRPr="0018653D">
        <w:rPr>
          <w:rStyle w:val="Hyperlink"/>
          <w:sz w:val="24"/>
          <w:szCs w:val="24"/>
        </w:rPr>
        <w:t xml:space="preserve"> clean up the data and code before sharing this publicly?</w:t>
      </w:r>
    </w:p>
    <w:p w14:paraId="26AE6086" w14:textId="067C3F58" w:rsidR="008D6CD5" w:rsidRPr="0018653D" w:rsidRDefault="0018653D" w:rsidP="0018653D">
      <w:pPr>
        <w:numPr>
          <w:ilvl w:val="0"/>
          <w:numId w:val="3"/>
        </w:numPr>
        <w:ind w:left="0" w:firstLine="360"/>
        <w:rPr>
          <w:rStyle w:val="Hyperlink"/>
          <w:sz w:val="24"/>
          <w:szCs w:val="24"/>
        </w:rPr>
      </w:pPr>
      <w:r>
        <w:rPr>
          <w:color w:val="1155CC"/>
          <w:sz w:val="24"/>
          <w:szCs w:val="24"/>
          <w:u w:val="single"/>
        </w:rPr>
        <w:fldChar w:fldCharType="end"/>
      </w:r>
      <w:r>
        <w:rPr>
          <w:color w:val="1155CC"/>
          <w:sz w:val="24"/>
          <w:szCs w:val="24"/>
          <w:u w:val="single"/>
        </w:rPr>
        <w:fldChar w:fldCharType="begin"/>
      </w:r>
      <w:r>
        <w:rPr>
          <w:color w:val="1155CC"/>
          <w:sz w:val="24"/>
          <w:szCs w:val="24"/>
          <w:u w:val="single"/>
        </w:rPr>
        <w:instrText xml:space="preserve"> HYPERLINK  \l "_How_do_I_3" </w:instrText>
      </w:r>
      <w:r>
        <w:rPr>
          <w:color w:val="1155CC"/>
          <w:sz w:val="24"/>
          <w:szCs w:val="24"/>
          <w:u w:val="single"/>
        </w:rPr>
        <w:fldChar w:fldCharType="separate"/>
      </w:r>
      <w:r w:rsidR="005D5275" w:rsidRPr="0018653D">
        <w:rPr>
          <w:rStyle w:val="Hyperlink"/>
          <w:sz w:val="24"/>
          <w:szCs w:val="24"/>
        </w:rPr>
        <w:t xml:space="preserve">How do </w:t>
      </w:r>
      <w:ins w:id="373" w:author="Emma Karoune" w:date="2022-10-25T13:19:00Z">
        <w:r w:rsidR="00F53BA1">
          <w:rPr>
            <w:rStyle w:val="Hyperlink"/>
            <w:sz w:val="24"/>
            <w:szCs w:val="24"/>
          </w:rPr>
          <w:t>you</w:t>
        </w:r>
      </w:ins>
      <w:del w:id="374" w:author="Emma Karoune" w:date="2022-10-25T13:19:00Z">
        <w:r w:rsidR="005D5275" w:rsidRPr="0018653D" w:rsidDel="00F53BA1">
          <w:rPr>
            <w:rStyle w:val="Hyperlink"/>
            <w:sz w:val="24"/>
            <w:szCs w:val="24"/>
          </w:rPr>
          <w:delText>I</w:delText>
        </w:r>
      </w:del>
      <w:r w:rsidR="005D5275" w:rsidRPr="0018653D">
        <w:rPr>
          <w:rStyle w:val="Hyperlink"/>
          <w:sz w:val="24"/>
          <w:szCs w:val="24"/>
        </w:rPr>
        <w:t xml:space="preserve"> share </w:t>
      </w:r>
      <w:del w:id="375" w:author="Emma Karoune" w:date="2022-10-25T13:23:00Z">
        <w:r w:rsidR="005D5275" w:rsidRPr="0018653D" w:rsidDel="00796E97">
          <w:rPr>
            <w:rStyle w:val="Hyperlink"/>
            <w:sz w:val="24"/>
            <w:szCs w:val="24"/>
          </w:rPr>
          <w:delText xml:space="preserve">my </w:delText>
        </w:r>
      </w:del>
      <w:r w:rsidR="005D5275" w:rsidRPr="0018653D">
        <w:rPr>
          <w:rStyle w:val="Hyperlink"/>
          <w:sz w:val="24"/>
          <w:szCs w:val="24"/>
        </w:rPr>
        <w:t>research methods more openly?</w:t>
      </w:r>
    </w:p>
    <w:p w14:paraId="0AB9CB9A" w14:textId="2A8F9BF7" w:rsidR="008D6CD5" w:rsidRPr="0018653D" w:rsidRDefault="0018653D" w:rsidP="0018653D">
      <w:pPr>
        <w:numPr>
          <w:ilvl w:val="0"/>
          <w:numId w:val="3"/>
        </w:numPr>
        <w:ind w:left="0" w:firstLine="360"/>
        <w:rPr>
          <w:rStyle w:val="Hyperlink"/>
          <w:sz w:val="24"/>
          <w:szCs w:val="24"/>
        </w:rPr>
      </w:pPr>
      <w:r>
        <w:rPr>
          <w:color w:val="1155CC"/>
          <w:sz w:val="24"/>
          <w:szCs w:val="24"/>
          <w:u w:val="single"/>
        </w:rPr>
        <w:fldChar w:fldCharType="end"/>
      </w:r>
      <w:r>
        <w:rPr>
          <w:color w:val="1155CC"/>
          <w:sz w:val="24"/>
          <w:szCs w:val="24"/>
          <w:u w:val="single"/>
        </w:rPr>
        <w:fldChar w:fldCharType="begin"/>
      </w:r>
      <w:r>
        <w:rPr>
          <w:color w:val="1155CC"/>
          <w:sz w:val="24"/>
          <w:szCs w:val="24"/>
          <w:u w:val="single"/>
        </w:rPr>
        <w:instrText xml:space="preserve"> HYPERLINK  \l "_What_is_metadata?" </w:instrText>
      </w:r>
      <w:r>
        <w:rPr>
          <w:color w:val="1155CC"/>
          <w:sz w:val="24"/>
          <w:szCs w:val="24"/>
          <w:u w:val="single"/>
        </w:rPr>
        <w:fldChar w:fldCharType="separate"/>
      </w:r>
      <w:r w:rsidR="005D5275" w:rsidRPr="0018653D">
        <w:rPr>
          <w:rStyle w:val="Hyperlink"/>
          <w:sz w:val="24"/>
          <w:szCs w:val="24"/>
        </w:rPr>
        <w:t>What is metadata?</w:t>
      </w:r>
    </w:p>
    <w:p w14:paraId="14C47B09" w14:textId="71AD80C9" w:rsidR="008D6CD5" w:rsidRPr="0018653D" w:rsidRDefault="0018653D" w:rsidP="0018653D">
      <w:pPr>
        <w:numPr>
          <w:ilvl w:val="0"/>
          <w:numId w:val="3"/>
        </w:numPr>
        <w:ind w:left="0" w:firstLine="360"/>
        <w:rPr>
          <w:rStyle w:val="Hyperlink"/>
          <w:sz w:val="24"/>
          <w:szCs w:val="24"/>
        </w:rPr>
      </w:pPr>
      <w:r>
        <w:rPr>
          <w:color w:val="1155CC"/>
          <w:sz w:val="24"/>
          <w:szCs w:val="24"/>
          <w:u w:val="single"/>
        </w:rPr>
        <w:fldChar w:fldCharType="end"/>
      </w:r>
      <w:r>
        <w:rPr>
          <w:color w:val="1155CC"/>
          <w:sz w:val="24"/>
          <w:szCs w:val="24"/>
          <w:u w:val="single"/>
        </w:rPr>
        <w:fldChar w:fldCharType="begin"/>
      </w:r>
      <w:r>
        <w:rPr>
          <w:color w:val="1155CC"/>
          <w:sz w:val="24"/>
          <w:szCs w:val="24"/>
          <w:u w:val="single"/>
        </w:rPr>
        <w:instrText xml:space="preserve"> HYPERLINK  \l "_What_about_licenses" </w:instrText>
      </w:r>
      <w:r>
        <w:rPr>
          <w:color w:val="1155CC"/>
          <w:sz w:val="24"/>
          <w:szCs w:val="24"/>
          <w:u w:val="single"/>
        </w:rPr>
        <w:fldChar w:fldCharType="separate"/>
      </w:r>
      <w:r w:rsidR="005D5275" w:rsidRPr="0018653D">
        <w:rPr>
          <w:rStyle w:val="Hyperlink"/>
          <w:sz w:val="24"/>
          <w:szCs w:val="24"/>
        </w:rPr>
        <w:t>What about licenses/copyright?</w:t>
      </w:r>
    </w:p>
    <w:p w14:paraId="50B0C290" w14:textId="59938F9F" w:rsidR="008D6CD5" w:rsidRPr="0018653D" w:rsidRDefault="0018653D" w:rsidP="0018653D">
      <w:pPr>
        <w:numPr>
          <w:ilvl w:val="0"/>
          <w:numId w:val="3"/>
        </w:numPr>
        <w:ind w:left="0" w:firstLine="360"/>
        <w:rPr>
          <w:rStyle w:val="Hyperlink"/>
          <w:sz w:val="24"/>
          <w:szCs w:val="24"/>
        </w:rPr>
      </w:pPr>
      <w:r>
        <w:rPr>
          <w:color w:val="1155CC"/>
          <w:sz w:val="24"/>
          <w:szCs w:val="24"/>
          <w:u w:val="single"/>
        </w:rPr>
        <w:fldChar w:fldCharType="end"/>
      </w:r>
      <w:r>
        <w:rPr>
          <w:color w:val="1155CC"/>
          <w:sz w:val="24"/>
          <w:szCs w:val="24"/>
          <w:u w:val="single"/>
        </w:rPr>
        <w:fldChar w:fldCharType="begin"/>
      </w:r>
      <w:r>
        <w:rPr>
          <w:color w:val="1155CC"/>
          <w:sz w:val="24"/>
          <w:szCs w:val="24"/>
          <w:u w:val="single"/>
        </w:rPr>
        <w:instrText xml:space="preserve"> HYPERLINK  \l "_Isn’t_reproducible_archaeology" </w:instrText>
      </w:r>
      <w:r>
        <w:rPr>
          <w:color w:val="1155CC"/>
          <w:sz w:val="24"/>
          <w:szCs w:val="24"/>
          <w:u w:val="single"/>
        </w:rPr>
        <w:fldChar w:fldCharType="separate"/>
      </w:r>
      <w:r w:rsidR="005D5275" w:rsidRPr="0018653D">
        <w:rPr>
          <w:rStyle w:val="Hyperlink"/>
          <w:sz w:val="24"/>
          <w:szCs w:val="24"/>
        </w:rPr>
        <w:t>Isn’t reproducible archaeology more expensive?</w:t>
      </w:r>
    </w:p>
    <w:p w14:paraId="2824F44B" w14:textId="4785641C" w:rsidR="008D6CD5" w:rsidRPr="0018653D" w:rsidRDefault="0018653D" w:rsidP="0018653D">
      <w:pPr>
        <w:numPr>
          <w:ilvl w:val="0"/>
          <w:numId w:val="3"/>
        </w:numPr>
        <w:ind w:left="0" w:firstLine="360"/>
        <w:rPr>
          <w:rStyle w:val="Hyperlink"/>
          <w:sz w:val="24"/>
          <w:szCs w:val="24"/>
        </w:rPr>
      </w:pPr>
      <w:r>
        <w:rPr>
          <w:color w:val="1155CC"/>
          <w:sz w:val="24"/>
          <w:szCs w:val="24"/>
          <w:u w:val="single"/>
        </w:rPr>
        <w:fldChar w:fldCharType="end"/>
      </w:r>
      <w:r>
        <w:rPr>
          <w:color w:val="1155CC"/>
          <w:sz w:val="24"/>
          <w:szCs w:val="24"/>
          <w:u w:val="single"/>
        </w:rPr>
        <w:fldChar w:fldCharType="begin"/>
      </w:r>
      <w:r>
        <w:rPr>
          <w:color w:val="1155CC"/>
          <w:sz w:val="24"/>
          <w:szCs w:val="24"/>
          <w:u w:val="single"/>
        </w:rPr>
        <w:instrText xml:space="preserve"> HYPERLINK  \l "_What_if_people" </w:instrText>
      </w:r>
      <w:r>
        <w:rPr>
          <w:color w:val="1155CC"/>
          <w:sz w:val="24"/>
          <w:szCs w:val="24"/>
          <w:u w:val="single"/>
        </w:rPr>
        <w:fldChar w:fldCharType="separate"/>
      </w:r>
      <w:r w:rsidR="005D5275" w:rsidRPr="0018653D">
        <w:rPr>
          <w:rStyle w:val="Hyperlink"/>
          <w:sz w:val="24"/>
          <w:szCs w:val="24"/>
        </w:rPr>
        <w:t xml:space="preserve">What if people misinterpret </w:t>
      </w:r>
      <w:del w:id="376" w:author="Emma Karoune" w:date="2022-10-25T13:24:00Z">
        <w:r w:rsidR="005D5275" w:rsidRPr="0018653D" w:rsidDel="00796E97">
          <w:rPr>
            <w:rStyle w:val="Hyperlink"/>
            <w:sz w:val="24"/>
            <w:szCs w:val="24"/>
          </w:rPr>
          <w:delText xml:space="preserve">my </w:delText>
        </w:r>
      </w:del>
      <w:r w:rsidR="005D5275" w:rsidRPr="0018653D">
        <w:rPr>
          <w:rStyle w:val="Hyperlink"/>
          <w:sz w:val="24"/>
          <w:szCs w:val="24"/>
        </w:rPr>
        <w:t>data or find a mistake?</w:t>
      </w:r>
    </w:p>
    <w:p w14:paraId="2CBC9CE4" w14:textId="1F9E3B6E" w:rsidR="008D6CD5" w:rsidRPr="0018653D" w:rsidRDefault="0018653D" w:rsidP="0018653D">
      <w:pPr>
        <w:numPr>
          <w:ilvl w:val="0"/>
          <w:numId w:val="3"/>
        </w:numPr>
        <w:ind w:left="0" w:firstLine="360"/>
        <w:rPr>
          <w:rStyle w:val="Hyperlink"/>
          <w:sz w:val="24"/>
          <w:szCs w:val="24"/>
        </w:rPr>
      </w:pPr>
      <w:r>
        <w:rPr>
          <w:color w:val="1155CC"/>
          <w:sz w:val="24"/>
          <w:szCs w:val="24"/>
          <w:u w:val="single"/>
        </w:rPr>
        <w:fldChar w:fldCharType="end"/>
      </w:r>
      <w:r>
        <w:rPr>
          <w:color w:val="1155CC"/>
          <w:sz w:val="24"/>
          <w:szCs w:val="24"/>
          <w:u w:val="single"/>
        </w:rPr>
        <w:fldChar w:fldCharType="begin"/>
      </w:r>
      <w:r>
        <w:rPr>
          <w:color w:val="1155CC"/>
          <w:sz w:val="24"/>
          <w:szCs w:val="24"/>
          <w:u w:val="single"/>
        </w:rPr>
        <w:instrText xml:space="preserve"> HYPERLINK  \l "_Is_archaeology_suitable" </w:instrText>
      </w:r>
      <w:r>
        <w:rPr>
          <w:color w:val="1155CC"/>
          <w:sz w:val="24"/>
          <w:szCs w:val="24"/>
          <w:u w:val="single"/>
        </w:rPr>
        <w:fldChar w:fldCharType="separate"/>
      </w:r>
      <w:r w:rsidR="005D5275" w:rsidRPr="0018653D">
        <w:rPr>
          <w:rStyle w:val="Hyperlink"/>
          <w:sz w:val="24"/>
          <w:szCs w:val="24"/>
        </w:rPr>
        <w:t>Is archaeology suitable for preregistration?</w:t>
      </w:r>
    </w:p>
    <w:p w14:paraId="5ADBA0C8" w14:textId="0B9E3F5A" w:rsidR="008D6CD5" w:rsidRPr="0018653D" w:rsidDel="00F53BA1" w:rsidRDefault="0018653D" w:rsidP="0018653D">
      <w:pPr>
        <w:numPr>
          <w:ilvl w:val="0"/>
          <w:numId w:val="3"/>
        </w:numPr>
        <w:ind w:left="0" w:firstLine="360"/>
        <w:rPr>
          <w:del w:id="377" w:author="Emma Karoune" w:date="2022-10-25T13:19:00Z"/>
          <w:rStyle w:val="Hyperlink"/>
          <w:sz w:val="24"/>
          <w:szCs w:val="24"/>
        </w:rPr>
      </w:pPr>
      <w:r>
        <w:rPr>
          <w:color w:val="1155CC"/>
          <w:sz w:val="24"/>
          <w:szCs w:val="24"/>
          <w:u w:val="single"/>
        </w:rPr>
        <w:fldChar w:fldCharType="end"/>
      </w:r>
      <w:del w:id="378" w:author="Emma Karoune" w:date="2022-10-25T13:19:00Z">
        <w:r w:rsidDel="00F53BA1">
          <w:rPr>
            <w:color w:val="1155CC"/>
            <w:sz w:val="24"/>
            <w:szCs w:val="24"/>
            <w:u w:val="single"/>
          </w:rPr>
          <w:fldChar w:fldCharType="begin"/>
        </w:r>
        <w:r w:rsidDel="00F53BA1">
          <w:rPr>
            <w:color w:val="1155CC"/>
            <w:sz w:val="24"/>
            <w:szCs w:val="24"/>
            <w:u w:val="single"/>
          </w:rPr>
          <w:delInstrText xml:space="preserve"> HYPERLINK  \l "_My_supervisor_won’t" </w:delInstrText>
        </w:r>
        <w:r w:rsidDel="00F53BA1">
          <w:rPr>
            <w:color w:val="1155CC"/>
            <w:sz w:val="24"/>
            <w:szCs w:val="24"/>
            <w:u w:val="single"/>
          </w:rPr>
          <w:fldChar w:fldCharType="separate"/>
        </w:r>
        <w:r w:rsidR="005D5275" w:rsidRPr="0018653D" w:rsidDel="00F53BA1">
          <w:rPr>
            <w:rStyle w:val="Hyperlink"/>
            <w:sz w:val="24"/>
            <w:szCs w:val="24"/>
          </w:rPr>
          <w:delText>My supervisor won’t let me work reproducibility, how do I convince them?</w:delText>
        </w:r>
      </w:del>
    </w:p>
    <w:p w14:paraId="0E5BF4BE" w14:textId="6370850A" w:rsidR="00F53BA1" w:rsidRPr="0018653D" w:rsidRDefault="0018653D" w:rsidP="0018653D">
      <w:pPr>
        <w:numPr>
          <w:ilvl w:val="0"/>
          <w:numId w:val="3"/>
        </w:numPr>
        <w:ind w:left="0" w:firstLine="360"/>
        <w:rPr>
          <w:ins w:id="379" w:author="Emma Karoune" w:date="2022-10-25T13:19:00Z"/>
          <w:rStyle w:val="Hyperlink"/>
          <w:sz w:val="24"/>
          <w:szCs w:val="24"/>
        </w:rPr>
      </w:pPr>
      <w:del w:id="380" w:author="Emma Karoune" w:date="2022-10-25T13:19:00Z">
        <w:r w:rsidDel="00F53BA1">
          <w:rPr>
            <w:color w:val="1155CC"/>
            <w:sz w:val="24"/>
            <w:szCs w:val="24"/>
            <w:u w:val="single"/>
          </w:rPr>
          <w:fldChar w:fldCharType="end"/>
        </w:r>
      </w:del>
      <w:ins w:id="381" w:author="Emma Karoune" w:date="2022-10-25T13:19:00Z">
        <w:r w:rsidR="00F53BA1">
          <w:rPr>
            <w:color w:val="1155CC"/>
            <w:sz w:val="24"/>
            <w:szCs w:val="24"/>
            <w:u w:val="single"/>
          </w:rPr>
          <w:fldChar w:fldCharType="begin"/>
        </w:r>
        <w:r w:rsidR="00F53BA1">
          <w:rPr>
            <w:color w:val="1155CC"/>
            <w:sz w:val="24"/>
            <w:szCs w:val="24"/>
            <w:u w:val="single"/>
          </w:rPr>
          <w:instrText xml:space="preserve"> HYPERLINK  \l "_My_supervisor_won’t" </w:instrText>
        </w:r>
        <w:r w:rsidR="00F53BA1">
          <w:rPr>
            <w:color w:val="1155CC"/>
            <w:sz w:val="24"/>
            <w:szCs w:val="24"/>
            <w:u w:val="single"/>
          </w:rPr>
          <w:fldChar w:fldCharType="separate"/>
        </w:r>
        <w:r w:rsidR="00F53BA1">
          <w:rPr>
            <w:rStyle w:val="Hyperlink"/>
            <w:sz w:val="24"/>
            <w:szCs w:val="24"/>
          </w:rPr>
          <w:t>A</w:t>
        </w:r>
        <w:r w:rsidR="00F53BA1" w:rsidRPr="0018653D">
          <w:rPr>
            <w:rStyle w:val="Hyperlink"/>
            <w:sz w:val="24"/>
            <w:szCs w:val="24"/>
          </w:rPr>
          <w:t xml:space="preserve"> supervisor </w:t>
        </w:r>
        <w:r w:rsidR="00F53BA1">
          <w:rPr>
            <w:rStyle w:val="Hyperlink"/>
            <w:sz w:val="24"/>
            <w:szCs w:val="24"/>
          </w:rPr>
          <w:t>doesn’t want to</w:t>
        </w:r>
        <w:r w:rsidR="00F53BA1" w:rsidRPr="0018653D">
          <w:rPr>
            <w:rStyle w:val="Hyperlink"/>
            <w:sz w:val="24"/>
            <w:szCs w:val="24"/>
          </w:rPr>
          <w:t xml:space="preserve"> work reproducibility, how do </w:t>
        </w:r>
        <w:r w:rsidR="00F53BA1">
          <w:rPr>
            <w:rStyle w:val="Hyperlink"/>
            <w:sz w:val="24"/>
            <w:szCs w:val="24"/>
          </w:rPr>
          <w:t>you</w:t>
        </w:r>
        <w:r w:rsidR="00F53BA1" w:rsidRPr="0018653D">
          <w:rPr>
            <w:rStyle w:val="Hyperlink"/>
            <w:sz w:val="24"/>
            <w:szCs w:val="24"/>
          </w:rPr>
          <w:t xml:space="preserve"> convince them?</w:t>
        </w:r>
      </w:ins>
    </w:p>
    <w:p w14:paraId="36B3FD36" w14:textId="78C8E5C7" w:rsidR="008D6CD5" w:rsidRPr="0018653D" w:rsidRDefault="00F53BA1" w:rsidP="0018653D">
      <w:pPr>
        <w:numPr>
          <w:ilvl w:val="0"/>
          <w:numId w:val="3"/>
        </w:numPr>
        <w:ind w:left="0" w:firstLine="360"/>
        <w:rPr>
          <w:rStyle w:val="Hyperlink"/>
          <w:sz w:val="24"/>
          <w:szCs w:val="24"/>
        </w:rPr>
      </w:pPr>
      <w:ins w:id="382" w:author="Emma Karoune" w:date="2022-10-25T13:19:00Z">
        <w:r>
          <w:rPr>
            <w:color w:val="1155CC"/>
            <w:sz w:val="24"/>
            <w:szCs w:val="24"/>
            <w:u w:val="single"/>
          </w:rPr>
          <w:fldChar w:fldCharType="end"/>
        </w:r>
      </w:ins>
      <w:r w:rsidR="0018653D">
        <w:rPr>
          <w:color w:val="1155CC"/>
          <w:sz w:val="24"/>
          <w:szCs w:val="24"/>
          <w:u w:val="single"/>
        </w:rPr>
        <w:fldChar w:fldCharType="begin"/>
      </w:r>
      <w:r w:rsidR="0018653D">
        <w:rPr>
          <w:color w:val="1155CC"/>
          <w:sz w:val="24"/>
          <w:szCs w:val="24"/>
          <w:u w:val="single"/>
        </w:rPr>
        <w:instrText xml:space="preserve"> HYPERLINK  \l "_Will_reproducible_research" </w:instrText>
      </w:r>
      <w:r w:rsidR="0018653D">
        <w:rPr>
          <w:color w:val="1155CC"/>
          <w:sz w:val="24"/>
          <w:szCs w:val="24"/>
          <w:u w:val="single"/>
        </w:rPr>
        <w:fldChar w:fldCharType="separate"/>
      </w:r>
      <w:r w:rsidR="005D5275" w:rsidRPr="0018653D">
        <w:rPr>
          <w:rStyle w:val="Hyperlink"/>
          <w:sz w:val="24"/>
          <w:szCs w:val="24"/>
        </w:rPr>
        <w:t>Will reproducible research be taken into account when looking for a next job?</w:t>
      </w:r>
    </w:p>
    <w:p w14:paraId="3205D151" w14:textId="116F3F2A" w:rsidR="008D6CD5" w:rsidRPr="0018653D" w:rsidRDefault="0018653D" w:rsidP="0018653D">
      <w:pPr>
        <w:numPr>
          <w:ilvl w:val="0"/>
          <w:numId w:val="3"/>
        </w:numPr>
        <w:ind w:left="709" w:hanging="349"/>
        <w:rPr>
          <w:rStyle w:val="Hyperlink"/>
          <w:sz w:val="24"/>
          <w:szCs w:val="24"/>
        </w:rPr>
      </w:pPr>
      <w:r>
        <w:rPr>
          <w:color w:val="1155CC"/>
          <w:sz w:val="24"/>
          <w:szCs w:val="24"/>
          <w:u w:val="single"/>
        </w:rPr>
        <w:fldChar w:fldCharType="end"/>
      </w:r>
      <w:r>
        <w:rPr>
          <w:color w:val="1155CC"/>
          <w:sz w:val="24"/>
          <w:szCs w:val="24"/>
          <w:u w:val="single"/>
        </w:rPr>
        <w:fldChar w:fldCharType="begin"/>
      </w:r>
      <w:r>
        <w:rPr>
          <w:color w:val="1155CC"/>
          <w:sz w:val="24"/>
          <w:szCs w:val="24"/>
          <w:u w:val="single"/>
        </w:rPr>
        <w:instrText xml:space="preserve"> HYPERLINK  \l "_Do_platforms_like" </w:instrText>
      </w:r>
      <w:r>
        <w:rPr>
          <w:color w:val="1155CC"/>
          <w:sz w:val="24"/>
          <w:szCs w:val="24"/>
          <w:u w:val="single"/>
        </w:rPr>
        <w:fldChar w:fldCharType="separate"/>
      </w:r>
      <w:r w:rsidR="005D5275" w:rsidRPr="0018653D">
        <w:rPr>
          <w:rStyle w:val="Hyperlink"/>
          <w:sz w:val="24"/>
          <w:szCs w:val="24"/>
        </w:rPr>
        <w:t xml:space="preserve">Do platforms like </w:t>
      </w:r>
      <w:proofErr w:type="spellStart"/>
      <w:r w:rsidR="005D5275" w:rsidRPr="0018653D">
        <w:rPr>
          <w:rStyle w:val="Hyperlink"/>
          <w:sz w:val="24"/>
          <w:szCs w:val="24"/>
        </w:rPr>
        <w:t>SciHub</w:t>
      </w:r>
      <w:proofErr w:type="spellEnd"/>
      <w:r w:rsidR="005D5275" w:rsidRPr="0018653D">
        <w:rPr>
          <w:rStyle w:val="Hyperlink"/>
          <w:sz w:val="24"/>
          <w:szCs w:val="24"/>
        </w:rPr>
        <w:t>, ResearchGate, Academia.edu count as Open Access?</w:t>
      </w:r>
    </w:p>
    <w:p w14:paraId="243BDBF5" w14:textId="14C1410D" w:rsidR="008D6CD5" w:rsidRDefault="0018653D">
      <w:pPr>
        <w:rPr>
          <w:sz w:val="24"/>
          <w:szCs w:val="24"/>
        </w:rPr>
      </w:pPr>
      <w:r>
        <w:rPr>
          <w:color w:val="1155CC"/>
          <w:sz w:val="24"/>
          <w:szCs w:val="24"/>
          <w:u w:val="single"/>
        </w:rPr>
        <w:fldChar w:fldCharType="end"/>
      </w:r>
    </w:p>
    <w:p w14:paraId="590F9A9C" w14:textId="668F51DE" w:rsidR="00CA0574" w:rsidRDefault="00CA0574">
      <w:pPr>
        <w:rPr>
          <w:sz w:val="24"/>
          <w:szCs w:val="24"/>
        </w:rPr>
      </w:pPr>
      <w:r>
        <w:rPr>
          <w:sz w:val="24"/>
          <w:szCs w:val="24"/>
        </w:rPr>
        <w:br w:type="page"/>
      </w:r>
    </w:p>
    <w:p w14:paraId="5457BE4F" w14:textId="2C275A70" w:rsidR="00CA0574" w:rsidRDefault="00CA0574">
      <w:pPr>
        <w:pStyle w:val="Heading2"/>
        <w:pPrChange w:id="383" w:author="Emma Karoune" w:date="2022-10-25T15:21:00Z">
          <w:pPr>
            <w:pStyle w:val="Heading3"/>
          </w:pPr>
        </w:pPrChange>
      </w:pPr>
      <w:bookmarkStart w:id="384" w:name="_How_do_I"/>
      <w:bookmarkEnd w:id="384"/>
      <w:r>
        <w:lastRenderedPageBreak/>
        <w:t xml:space="preserve">How do </w:t>
      </w:r>
      <w:del w:id="385" w:author="Emma Karoune" w:date="2022-10-25T13:19:00Z">
        <w:r w:rsidDel="00F53BA1">
          <w:delText>I</w:delText>
        </w:r>
      </w:del>
      <w:ins w:id="386" w:author="Emma Karoune" w:date="2022-10-25T13:19:00Z">
        <w:r w:rsidR="00F53BA1">
          <w:t>you</w:t>
        </w:r>
      </w:ins>
      <w:r>
        <w:t xml:space="preserve"> decide if </w:t>
      </w:r>
      <w:ins w:id="387" w:author="Emma Karoune" w:date="2022-10-25T13:19:00Z">
        <w:r w:rsidR="00F53BA1">
          <w:t>you</w:t>
        </w:r>
      </w:ins>
      <w:del w:id="388" w:author="Emma Karoune" w:date="2022-10-25T13:20:00Z">
        <w:r w:rsidDel="00F53BA1">
          <w:delText>I</w:delText>
        </w:r>
      </w:del>
      <w:r>
        <w:t xml:space="preserve"> should publish </w:t>
      </w:r>
      <w:del w:id="389" w:author="Esther Plomp" w:date="2022-10-26T18:07:00Z">
        <w:r w:rsidDel="002B7A56">
          <w:delText>my</w:delText>
        </w:r>
      </w:del>
      <w:r>
        <w:t xml:space="preserve"> data and/or code openly?</w:t>
      </w:r>
    </w:p>
    <w:p w14:paraId="452CBB09" w14:textId="77777777" w:rsidR="00CA0574" w:rsidRDefault="00CA0574" w:rsidP="00CA0574">
      <w:pPr>
        <w:rPr>
          <w:sz w:val="24"/>
          <w:szCs w:val="24"/>
        </w:rPr>
      </w:pPr>
      <w:r>
        <w:rPr>
          <w:sz w:val="24"/>
          <w:szCs w:val="24"/>
        </w:rPr>
        <w:t xml:space="preserve">There may be several reasons that you cannot share your data or code publicly. The data you work with may belong to a community you are collaborating with, you may be dealing with personal data, sharing the data may have consequences on biodiversity, you might not be sure if you have any data to begin with, you may not have the rights to share the data or software, or you may be concerned about people ‘scooping’ your results. </w:t>
      </w:r>
    </w:p>
    <w:p w14:paraId="6010160B" w14:textId="2E5327FA" w:rsidR="00CA0574" w:rsidRPr="00074894" w:rsidRDefault="00F53BA1">
      <w:pPr>
        <w:pStyle w:val="Heading3"/>
        <w:pPrChange w:id="390" w:author="Emma Karoune" w:date="2022-10-25T15:22:00Z">
          <w:pPr>
            <w:pStyle w:val="Heading4"/>
          </w:pPr>
        </w:pPrChange>
      </w:pPr>
      <w:ins w:id="391" w:author="Emma Karoune" w:date="2022-10-25T13:20:00Z">
        <w:r>
          <w:t>You</w:t>
        </w:r>
      </w:ins>
      <w:del w:id="392" w:author="Emma Karoune" w:date="2022-10-25T13:20:00Z">
        <w:r w:rsidR="00CA0574" w:rsidRPr="00074894" w:rsidDel="00F53BA1">
          <w:delText>I</w:delText>
        </w:r>
      </w:del>
      <w:r w:rsidR="00CA0574" w:rsidRPr="00074894">
        <w:t xml:space="preserve"> collaborate with a community</w:t>
      </w:r>
    </w:p>
    <w:p w14:paraId="642A92AA" w14:textId="77777777" w:rsidR="00CA0574" w:rsidRDefault="00CA0574" w:rsidP="00CA0574">
      <w:pPr>
        <w:rPr>
          <w:sz w:val="24"/>
          <w:szCs w:val="24"/>
        </w:rPr>
      </w:pPr>
      <w:r>
        <w:rPr>
          <w:sz w:val="24"/>
          <w:szCs w:val="24"/>
        </w:rPr>
        <w:t xml:space="preserve">To ensure that you do not harm the community that the data belongs to, it is important to follow the CARE principles. The CARE principles facilitate Indigenous control in data governance and reuse, promoting equitable participation (Carroll </w:t>
      </w:r>
      <w:r w:rsidRPr="00E10233">
        <w:rPr>
          <w:i/>
          <w:iCs/>
          <w:sz w:val="24"/>
          <w:szCs w:val="24"/>
        </w:rPr>
        <w:t>et al.</w:t>
      </w:r>
      <w:r>
        <w:rPr>
          <w:sz w:val="24"/>
          <w:szCs w:val="24"/>
        </w:rPr>
        <w:t xml:space="preserve"> 2020). They address historical inequities and ensure that value from Indigenous data is created in a way that is grounded in Indigenous worldviews and by creating opportunities for Indigenous Peoples. </w:t>
      </w:r>
    </w:p>
    <w:p w14:paraId="50496876" w14:textId="77777777" w:rsidR="00CA0574" w:rsidRDefault="00CA0574" w:rsidP="00CA0574">
      <w:pPr>
        <w:numPr>
          <w:ilvl w:val="0"/>
          <w:numId w:val="9"/>
        </w:numPr>
        <w:rPr>
          <w:sz w:val="24"/>
          <w:szCs w:val="24"/>
        </w:rPr>
      </w:pPr>
      <w:r>
        <w:rPr>
          <w:sz w:val="24"/>
          <w:szCs w:val="24"/>
        </w:rPr>
        <w:t>‘</w:t>
      </w:r>
      <w:r>
        <w:rPr>
          <w:b/>
          <w:sz w:val="24"/>
          <w:szCs w:val="24"/>
        </w:rPr>
        <w:t>C</w:t>
      </w:r>
      <w:r>
        <w:rPr>
          <w:sz w:val="24"/>
          <w:szCs w:val="24"/>
        </w:rPr>
        <w:t xml:space="preserve">ollective benefit’ for Indigenous Peoples must be facilitated when Indigenous data is used, to achieve inclusive and equitable innovation, as well as to improve governance and citizen engagement. </w:t>
      </w:r>
    </w:p>
    <w:p w14:paraId="2B395581" w14:textId="77777777" w:rsidR="00CA0574" w:rsidRDefault="00CA0574" w:rsidP="00CA0574">
      <w:pPr>
        <w:numPr>
          <w:ilvl w:val="0"/>
          <w:numId w:val="9"/>
        </w:numPr>
        <w:rPr>
          <w:sz w:val="24"/>
          <w:szCs w:val="24"/>
        </w:rPr>
      </w:pPr>
      <w:r>
        <w:rPr>
          <w:sz w:val="24"/>
          <w:szCs w:val="24"/>
        </w:rPr>
        <w:t>‘</w:t>
      </w:r>
      <w:r>
        <w:rPr>
          <w:b/>
          <w:sz w:val="24"/>
          <w:szCs w:val="24"/>
        </w:rPr>
        <w:t>A</w:t>
      </w:r>
      <w:r>
        <w:rPr>
          <w:sz w:val="24"/>
          <w:szCs w:val="24"/>
        </w:rPr>
        <w:t xml:space="preserve">uthority to control’ and govern data is the right of Indigenous People. </w:t>
      </w:r>
    </w:p>
    <w:p w14:paraId="5191F926" w14:textId="77777777" w:rsidR="00CA0574" w:rsidRDefault="00CA0574" w:rsidP="00CA0574">
      <w:pPr>
        <w:numPr>
          <w:ilvl w:val="0"/>
          <w:numId w:val="9"/>
        </w:numPr>
        <w:rPr>
          <w:sz w:val="24"/>
          <w:szCs w:val="24"/>
        </w:rPr>
      </w:pPr>
      <w:r>
        <w:rPr>
          <w:sz w:val="24"/>
          <w:szCs w:val="24"/>
        </w:rPr>
        <w:t>‘</w:t>
      </w:r>
      <w:r>
        <w:rPr>
          <w:b/>
          <w:sz w:val="24"/>
          <w:szCs w:val="24"/>
        </w:rPr>
        <w:t>R</w:t>
      </w:r>
      <w:r>
        <w:rPr>
          <w:sz w:val="24"/>
          <w:szCs w:val="24"/>
        </w:rPr>
        <w:t xml:space="preserve">esponsibility’ is achieved through nurturing respectful relationships with Indigenous peoples when working with their data. </w:t>
      </w:r>
    </w:p>
    <w:p w14:paraId="681004FD" w14:textId="77777777" w:rsidR="00CA0574" w:rsidRDefault="00CA0574" w:rsidP="00CA0574">
      <w:pPr>
        <w:numPr>
          <w:ilvl w:val="0"/>
          <w:numId w:val="9"/>
        </w:numPr>
        <w:rPr>
          <w:sz w:val="24"/>
          <w:szCs w:val="24"/>
        </w:rPr>
      </w:pPr>
      <w:r>
        <w:rPr>
          <w:sz w:val="24"/>
          <w:szCs w:val="24"/>
        </w:rPr>
        <w:t>‘</w:t>
      </w:r>
      <w:r>
        <w:rPr>
          <w:b/>
          <w:sz w:val="24"/>
          <w:szCs w:val="24"/>
        </w:rPr>
        <w:t>E</w:t>
      </w:r>
      <w:r>
        <w:rPr>
          <w:sz w:val="24"/>
          <w:szCs w:val="24"/>
        </w:rPr>
        <w:t>thics’ in data practices is representation and participation of Indigenous Peoples, who must be the ones to assess benefits, harms, and potential future uses based on community values and ethics.</w:t>
      </w:r>
    </w:p>
    <w:p w14:paraId="499C441D" w14:textId="77777777" w:rsidR="00CA0574" w:rsidRDefault="00CA0574" w:rsidP="00CA0574">
      <w:pPr>
        <w:rPr>
          <w:sz w:val="24"/>
          <w:szCs w:val="24"/>
        </w:rPr>
      </w:pPr>
    </w:p>
    <w:p w14:paraId="0AEDDD16" w14:textId="77777777" w:rsidR="00CA0574" w:rsidRDefault="00CA0574" w:rsidP="00CA0574">
      <w:pPr>
        <w:rPr>
          <w:sz w:val="24"/>
          <w:szCs w:val="24"/>
        </w:rPr>
      </w:pPr>
      <w:r>
        <w:rPr>
          <w:sz w:val="24"/>
          <w:szCs w:val="24"/>
        </w:rPr>
        <w:t xml:space="preserve">The CARE principles require engagement with people and purpose to address the cultural, ethical, legal, and social dimensions associated with the intended uses of the dataset (Carroll </w:t>
      </w:r>
      <w:r>
        <w:rPr>
          <w:i/>
          <w:sz w:val="24"/>
          <w:szCs w:val="24"/>
        </w:rPr>
        <w:t>et al</w:t>
      </w:r>
      <w:r>
        <w:rPr>
          <w:sz w:val="24"/>
          <w:szCs w:val="24"/>
        </w:rPr>
        <w:t>. 2020; 2021, see also Marwick</w:t>
      </w:r>
      <w:r>
        <w:rPr>
          <w:i/>
          <w:sz w:val="24"/>
          <w:szCs w:val="24"/>
        </w:rPr>
        <w:t xml:space="preserve"> et al</w:t>
      </w:r>
      <w:r>
        <w:rPr>
          <w:sz w:val="24"/>
          <w:szCs w:val="24"/>
        </w:rPr>
        <w:t xml:space="preserve">. 2020a). The CARE principles address issues of relevance for many populations (such as privacy, future use, reuse, stewardship) and can be used as a standard in crafting policies on data acquired about communities or populations (Carroll </w:t>
      </w:r>
      <w:r>
        <w:rPr>
          <w:i/>
          <w:sz w:val="24"/>
          <w:szCs w:val="24"/>
        </w:rPr>
        <w:t>et al.</w:t>
      </w:r>
      <w:r>
        <w:rPr>
          <w:sz w:val="24"/>
          <w:szCs w:val="24"/>
        </w:rPr>
        <w:t xml:space="preserve"> 2020). When collaborating with communities it is also important to use infrastructure that </w:t>
      </w:r>
      <w:proofErr w:type="spellStart"/>
      <w:r>
        <w:rPr>
          <w:sz w:val="24"/>
          <w:szCs w:val="24"/>
        </w:rPr>
        <w:t>centers</w:t>
      </w:r>
      <w:proofErr w:type="spellEnd"/>
      <w:r>
        <w:rPr>
          <w:sz w:val="24"/>
          <w:szCs w:val="24"/>
        </w:rPr>
        <w:t xml:space="preserve"> their needs (for example, </w:t>
      </w:r>
      <w:hyperlink r:id="rId231" w:history="1">
        <w:proofErr w:type="spellStart"/>
        <w:r>
          <w:rPr>
            <w:sz w:val="24"/>
            <w:szCs w:val="24"/>
          </w:rPr>
          <w:t>Mukurtu</w:t>
        </w:r>
        <w:proofErr w:type="spellEnd"/>
      </w:hyperlink>
      <w:r>
        <w:rPr>
          <w:sz w:val="24"/>
          <w:szCs w:val="24"/>
        </w:rPr>
        <w:t xml:space="preserve"> (2022).</w:t>
      </w:r>
    </w:p>
    <w:p w14:paraId="62475295" w14:textId="36115FEC" w:rsidR="00CA0574" w:rsidRPr="00074894" w:rsidRDefault="00F53BA1">
      <w:pPr>
        <w:pStyle w:val="Heading3"/>
        <w:pPrChange w:id="393" w:author="Emma Karoune" w:date="2022-10-25T15:22:00Z">
          <w:pPr>
            <w:pStyle w:val="Heading4"/>
          </w:pPr>
        </w:pPrChange>
      </w:pPr>
      <w:ins w:id="394" w:author="Emma Karoune" w:date="2022-10-25T13:20:00Z">
        <w:r>
          <w:t>You</w:t>
        </w:r>
      </w:ins>
      <w:del w:id="395" w:author="Emma Karoune" w:date="2022-10-25T13:20:00Z">
        <w:r w:rsidR="00CA0574" w:rsidRPr="00074894" w:rsidDel="00F53BA1">
          <w:delText>I</w:delText>
        </w:r>
      </w:del>
      <w:r w:rsidR="00CA0574" w:rsidRPr="00074894">
        <w:t xml:space="preserve"> work with personal data </w:t>
      </w:r>
    </w:p>
    <w:p w14:paraId="653803CE" w14:textId="7C650FA6" w:rsidR="00CA0574" w:rsidRDefault="00CA0574" w:rsidP="00CA0574">
      <w:pPr>
        <w:rPr>
          <w:sz w:val="24"/>
          <w:szCs w:val="24"/>
        </w:rPr>
      </w:pPr>
      <w:r>
        <w:rPr>
          <w:sz w:val="24"/>
          <w:szCs w:val="24"/>
        </w:rPr>
        <w:t xml:space="preserve">The CARE principles are also aligned with privacy laws, which can </w:t>
      </w:r>
      <w:del w:id="396" w:author="Esther Plomp" w:date="2022-10-26T18:08:00Z">
        <w:r w:rsidDel="002B7A56">
          <w:rPr>
            <w:sz w:val="24"/>
            <w:szCs w:val="24"/>
          </w:rPr>
          <w:delText>also</w:delText>
        </w:r>
      </w:del>
      <w:r>
        <w:rPr>
          <w:sz w:val="24"/>
          <w:szCs w:val="24"/>
        </w:rPr>
        <w:t xml:space="preserve"> place </w:t>
      </w:r>
      <w:ins w:id="397" w:author="Esther Plomp" w:date="2022-10-26T18:08:00Z">
        <w:r w:rsidR="002B7A56">
          <w:rPr>
            <w:sz w:val="24"/>
            <w:szCs w:val="24"/>
          </w:rPr>
          <w:t xml:space="preserve">additional </w:t>
        </w:r>
      </w:ins>
      <w:r>
        <w:rPr>
          <w:sz w:val="24"/>
          <w:szCs w:val="24"/>
        </w:rPr>
        <w:t xml:space="preserve">requirements on the public sharing of personal data. This may be less relevant for archaeological remains, but can play a role in more recent cases or when your research is based on interviews such as ethnographic studies. These privacy laws differ per country and it is important to check which laws apply. If you </w:t>
      </w:r>
      <w:r>
        <w:rPr>
          <w:sz w:val="24"/>
          <w:szCs w:val="24"/>
        </w:rPr>
        <w:lastRenderedPageBreak/>
        <w:t xml:space="preserve">are based at a larger institution there are generally experts available that can provide advice. </w:t>
      </w:r>
    </w:p>
    <w:p w14:paraId="30F6E255" w14:textId="77777777" w:rsidR="00CA0574" w:rsidRDefault="00CA0574" w:rsidP="00CA0574">
      <w:pPr>
        <w:rPr>
          <w:sz w:val="24"/>
          <w:szCs w:val="24"/>
        </w:rPr>
      </w:pPr>
    </w:p>
    <w:p w14:paraId="0A55B152" w14:textId="77777777" w:rsidR="00CA0574" w:rsidRDefault="00CA0574" w:rsidP="00CA0574">
      <w:pPr>
        <w:rPr>
          <w:sz w:val="24"/>
          <w:szCs w:val="24"/>
        </w:rPr>
      </w:pPr>
      <w:r>
        <w:rPr>
          <w:sz w:val="24"/>
          <w:szCs w:val="24"/>
        </w:rPr>
        <w:t xml:space="preserve">When following the CARE principles, or privacy laws, it may not always be possible to make the data publicly available, which could hamper reproducibility. The CARE principles and privacy laws should be prioritised in these cases but this does not mean you should not try to work reproducibly. There are alternative methods to fully open data that you could take: restricting data access by providing private repository links, providing access to synthetic data (synthetic data is a fake dataset </w:t>
      </w:r>
      <w:r>
        <w:rPr>
          <w:color w:val="202122"/>
          <w:sz w:val="24"/>
          <w:szCs w:val="24"/>
          <w:highlight w:val="white"/>
        </w:rPr>
        <w:t xml:space="preserve">produced to have the same qualities as your real dataset and therefore would produce similar results using your analysis - see Jordan </w:t>
      </w:r>
      <w:r w:rsidRPr="00E10233">
        <w:rPr>
          <w:i/>
          <w:iCs/>
          <w:color w:val="202122"/>
          <w:sz w:val="24"/>
          <w:szCs w:val="24"/>
          <w:highlight w:val="white"/>
        </w:rPr>
        <w:t>et al.</w:t>
      </w:r>
      <w:r>
        <w:rPr>
          <w:color w:val="202122"/>
          <w:sz w:val="24"/>
          <w:szCs w:val="24"/>
          <w:highlight w:val="white"/>
        </w:rPr>
        <w:t xml:space="preserve"> 2022, Noble 2022 or Allen 2021; for introductory articles and a video on synthetic data, and also </w:t>
      </w:r>
      <w:r>
        <w:rPr>
          <w:color w:val="202122"/>
          <w:sz w:val="24"/>
          <w:szCs w:val="24"/>
        </w:rPr>
        <w:t xml:space="preserve">Shannon and Walker 2018; </w:t>
      </w:r>
      <w:r>
        <w:rPr>
          <w:color w:val="202122"/>
          <w:sz w:val="24"/>
          <w:szCs w:val="24"/>
          <w:highlight w:val="white"/>
        </w:rPr>
        <w:t>for a case study in geographic research</w:t>
      </w:r>
      <w:r>
        <w:rPr>
          <w:sz w:val="24"/>
          <w:szCs w:val="24"/>
        </w:rPr>
        <w:t xml:space="preserve">), or anonymising/generalising datasets by erasing personal/location data. Sharing part of your data or a dataset that is very similar to the original allows others to understand, evaluate and verify the used methods. </w:t>
      </w:r>
    </w:p>
    <w:p w14:paraId="1480537C" w14:textId="5C0A39EF" w:rsidR="00CA0574" w:rsidRPr="0018653D" w:rsidRDefault="00F53BA1">
      <w:pPr>
        <w:pStyle w:val="Heading3"/>
        <w:pPrChange w:id="398" w:author="Emma Karoune" w:date="2022-10-25T15:22:00Z">
          <w:pPr>
            <w:pStyle w:val="Heading4"/>
          </w:pPr>
        </w:pPrChange>
      </w:pPr>
      <w:ins w:id="399" w:author="Emma Karoune" w:date="2022-10-25T13:20:00Z">
        <w:r>
          <w:t>You</w:t>
        </w:r>
      </w:ins>
      <w:del w:id="400" w:author="Emma Karoune" w:date="2022-10-25T13:20:00Z">
        <w:r w:rsidR="00CA0574" w:rsidRPr="0018653D" w:rsidDel="00F53BA1">
          <w:delText>I</w:delText>
        </w:r>
      </w:del>
      <w:r w:rsidR="00CA0574" w:rsidRPr="0018653D">
        <w:t xml:space="preserve"> work with sensitive location data </w:t>
      </w:r>
    </w:p>
    <w:p w14:paraId="726A57DE" w14:textId="203D828C" w:rsidR="00CA0574" w:rsidRDefault="00CA0574" w:rsidP="00CA0574">
      <w:pPr>
        <w:rPr>
          <w:sz w:val="24"/>
          <w:szCs w:val="24"/>
        </w:rPr>
      </w:pPr>
      <w:r>
        <w:rPr>
          <w:sz w:val="24"/>
          <w:szCs w:val="24"/>
        </w:rPr>
        <w:t>It might be harmful to share certain types of locational data and you should weigh the risks versus the benefits of sharing these types of data. Freely releasing GIS coordinates online as part of your dataset could potentially help looters and illegal excavators find sites (</w:t>
      </w:r>
      <w:proofErr w:type="spellStart"/>
      <w:r>
        <w:rPr>
          <w:sz w:val="24"/>
          <w:szCs w:val="24"/>
        </w:rPr>
        <w:t>Strupler</w:t>
      </w:r>
      <w:proofErr w:type="spellEnd"/>
      <w:r>
        <w:rPr>
          <w:sz w:val="24"/>
          <w:szCs w:val="24"/>
        </w:rPr>
        <w:t xml:space="preserve"> &amp; Wilkinson 2017). This could lead to destruction of archaeological sites. Location data can always be omitted from a dataset if you think this is a potential problem. The Portable Antiquities Scheme in the UK provides a guide (</w:t>
      </w:r>
      <w:hyperlink r:id="rId232" w:history="1">
        <w:r>
          <w:rPr>
            <w:sz w:val="24"/>
            <w:szCs w:val="24"/>
          </w:rPr>
          <w:t>Publishing find spots as a third party</w:t>
        </w:r>
      </w:hyperlink>
      <w:r>
        <w:rPr>
          <w:sz w:val="24"/>
          <w:szCs w:val="24"/>
        </w:rPr>
        <w:t xml:space="preserve"> - Portable Antiquities Scheme 2012) to publishing find spots to prevent issues with find spot security. Guidance includes not publishing location to a greater resolution than 1km square or 4 figure grid reference and if security is imperative then a pseudonym is given to the location so that the actual location will only be published with the Finds Liaison Officers advice.</w:t>
      </w:r>
    </w:p>
    <w:p w14:paraId="74B9C699" w14:textId="77777777" w:rsidR="00CA0574" w:rsidRDefault="00CA0574" w:rsidP="00CA0574">
      <w:pPr>
        <w:rPr>
          <w:sz w:val="24"/>
          <w:szCs w:val="24"/>
        </w:rPr>
      </w:pPr>
    </w:p>
    <w:p w14:paraId="1604CB9A" w14:textId="77777777" w:rsidR="00CA0574" w:rsidRDefault="00CA0574" w:rsidP="00CA0574">
      <w:pPr>
        <w:rPr>
          <w:sz w:val="24"/>
          <w:szCs w:val="24"/>
        </w:rPr>
      </w:pPr>
      <w:r>
        <w:rPr>
          <w:sz w:val="24"/>
          <w:szCs w:val="24"/>
        </w:rPr>
        <w:t xml:space="preserve">The biodiversity community has similar potential problems with sharing the location data of endangered plant and animal species. However, the majority of this community feel there is more benefit using open data as its future reuse could lead to greater conservation opportunities, promote community engagement and reduce duplication of survey efforts (Tulloch </w:t>
      </w:r>
      <w:r>
        <w:rPr>
          <w:i/>
          <w:sz w:val="24"/>
          <w:szCs w:val="24"/>
        </w:rPr>
        <w:t xml:space="preserve">et al. </w:t>
      </w:r>
      <w:r>
        <w:rPr>
          <w:sz w:val="24"/>
          <w:szCs w:val="24"/>
        </w:rPr>
        <w:t>2018).</w:t>
      </w:r>
    </w:p>
    <w:p w14:paraId="51039BB3" w14:textId="0DD0C62A" w:rsidR="00CA0574" w:rsidRPr="004463CF" w:rsidRDefault="00F53BA1">
      <w:pPr>
        <w:pStyle w:val="Heading3"/>
        <w:pPrChange w:id="401" w:author="Emma Karoune" w:date="2022-10-25T15:23:00Z">
          <w:pPr>
            <w:pStyle w:val="Heading4"/>
          </w:pPr>
        </w:pPrChange>
      </w:pPr>
      <w:ins w:id="402" w:author="Emma Karoune" w:date="2022-10-25T13:20:00Z">
        <w:r>
          <w:t>You</w:t>
        </w:r>
      </w:ins>
      <w:del w:id="403" w:author="Emma Karoune" w:date="2022-10-25T13:20:00Z">
        <w:r w:rsidR="00CA0574" w:rsidRPr="004463CF" w:rsidDel="00F53BA1">
          <w:delText>I</w:delText>
        </w:r>
      </w:del>
      <w:r w:rsidR="00CA0574" w:rsidRPr="004463CF">
        <w:t xml:space="preserve"> work with qualitative or theoretical data</w:t>
      </w:r>
    </w:p>
    <w:p w14:paraId="12790A2E" w14:textId="77777777" w:rsidR="00CA0574" w:rsidRDefault="00CA0574" w:rsidP="00CA0574">
      <w:pPr>
        <w:rPr>
          <w:sz w:val="24"/>
          <w:szCs w:val="24"/>
        </w:rPr>
      </w:pPr>
      <w:r>
        <w:rPr>
          <w:sz w:val="24"/>
          <w:szCs w:val="24"/>
        </w:rPr>
        <w:t xml:space="preserve">If your research is more theoretically focused or based on other resources you may not have a dataset to share. Reproducibility may not directly translate to qualitative data given the unique importance of interpretation and subjective nature of qualitative data collection (Tsai </w:t>
      </w:r>
      <w:r>
        <w:rPr>
          <w:i/>
          <w:sz w:val="24"/>
          <w:szCs w:val="24"/>
        </w:rPr>
        <w:t>et al</w:t>
      </w:r>
      <w:r>
        <w:rPr>
          <w:sz w:val="24"/>
          <w:szCs w:val="24"/>
        </w:rPr>
        <w:t>. 2016). Instead, you can focus on providing information about the context of these resources and make your publications and/or books openly available.</w:t>
      </w:r>
    </w:p>
    <w:p w14:paraId="48884C9E" w14:textId="5B3D8986" w:rsidR="00CA0574" w:rsidRPr="004463CF" w:rsidRDefault="00F53BA1">
      <w:pPr>
        <w:pStyle w:val="Heading3"/>
        <w:pPrChange w:id="404" w:author="Emma Karoune" w:date="2022-10-25T15:23:00Z">
          <w:pPr>
            <w:pStyle w:val="Heading4"/>
          </w:pPr>
        </w:pPrChange>
      </w:pPr>
      <w:ins w:id="405" w:author="Emma Karoune" w:date="2022-10-25T13:20:00Z">
        <w:r>
          <w:lastRenderedPageBreak/>
          <w:t>You</w:t>
        </w:r>
      </w:ins>
      <w:del w:id="406" w:author="Emma Karoune" w:date="2022-10-25T13:20:00Z">
        <w:r w:rsidR="00CA0574" w:rsidRPr="004463CF" w:rsidDel="00F53BA1">
          <w:delText>I</w:delText>
        </w:r>
      </w:del>
      <w:r w:rsidR="00CA0574" w:rsidRPr="004463CF">
        <w:t xml:space="preserve"> do not have the rights to share the data/code</w:t>
      </w:r>
    </w:p>
    <w:p w14:paraId="2FF0354C" w14:textId="77777777" w:rsidR="00CA0574" w:rsidRDefault="00CA0574" w:rsidP="00CA0574">
      <w:pPr>
        <w:rPr>
          <w:sz w:val="24"/>
          <w:szCs w:val="24"/>
        </w:rPr>
      </w:pPr>
      <w:r>
        <w:rPr>
          <w:sz w:val="24"/>
          <w:szCs w:val="24"/>
        </w:rPr>
        <w:t xml:space="preserve">When reusing the materials that others have created, or when you are using </w:t>
      </w:r>
      <w:r w:rsidRPr="00845279">
        <w:rPr>
          <w:bCs/>
          <w:iCs/>
          <w:sz w:val="24"/>
          <w:szCs w:val="24"/>
          <w:rPrChange w:id="407" w:author="Emma Karoune" w:date="2022-10-24T19:27:00Z">
            <w:rPr>
              <w:b/>
              <w:i/>
              <w:sz w:val="24"/>
              <w:szCs w:val="24"/>
            </w:rPr>
          </w:rPrChange>
        </w:rPr>
        <w:t>proprietary software</w:t>
      </w:r>
      <w:r>
        <w:rPr>
          <w:sz w:val="24"/>
          <w:szCs w:val="24"/>
        </w:rPr>
        <w:t xml:space="preserve"> or hardware, it is important to check if you have the right to share the resulting data and code. Another example is when you are using analysis code, such as R scripts, that has been developed by team members and passed on for use in your lab group. It also may not always be possible to share your results if license restrictions are in place (see </w:t>
      </w:r>
      <w:r w:rsidRPr="00270DCC">
        <w:rPr>
          <w:b/>
          <w:bCs/>
          <w:sz w:val="24"/>
          <w:szCs w:val="24"/>
          <w:rPrChange w:id="408" w:author="Esther Plomp" w:date="2022-10-26T19:39:00Z">
            <w:rPr>
              <w:sz w:val="24"/>
              <w:szCs w:val="24"/>
            </w:rPr>
          </w:rPrChange>
        </w:rPr>
        <w:t>Appendix A</w:t>
      </w:r>
      <w:r>
        <w:rPr>
          <w:sz w:val="24"/>
          <w:szCs w:val="24"/>
        </w:rPr>
        <w:t>: ‘</w:t>
      </w:r>
      <w:hyperlink w:anchor="_vvkehjhu4uhp">
        <w:r>
          <w:rPr>
            <w:color w:val="1155CC"/>
            <w:sz w:val="24"/>
            <w:szCs w:val="24"/>
            <w:u w:val="single"/>
          </w:rPr>
          <w:t>What about licenses/copyright?</w:t>
        </w:r>
      </w:hyperlink>
      <w:r>
        <w:rPr>
          <w:sz w:val="24"/>
          <w:szCs w:val="24"/>
        </w:rPr>
        <w:t xml:space="preserve">’). </w:t>
      </w:r>
    </w:p>
    <w:p w14:paraId="2D396DAA" w14:textId="77777777" w:rsidR="00CA0574" w:rsidRDefault="00CA0574" w:rsidP="00CA0574">
      <w:pPr>
        <w:rPr>
          <w:sz w:val="24"/>
          <w:szCs w:val="24"/>
        </w:rPr>
      </w:pPr>
    </w:p>
    <w:p w14:paraId="0F30F06C" w14:textId="3BCA440F" w:rsidR="00CA0574" w:rsidRDefault="00CA0574" w:rsidP="00CA0574">
      <w:pPr>
        <w:rPr>
          <w:sz w:val="24"/>
          <w:szCs w:val="24"/>
        </w:rPr>
      </w:pPr>
      <w:r>
        <w:rPr>
          <w:sz w:val="24"/>
          <w:szCs w:val="24"/>
        </w:rPr>
        <w:t xml:space="preserve">In these cases you should be as transparent as possible about the procedures or processes followed and about the limitations of making your outputs available. In the long term you can consider moving away from proprietary software, if possible, towards open source software such as R or Python so that you can make your code publicly available. You can also encourage others to archive their code and make it citable so that you can properly credit them in your own outputs. </w:t>
      </w:r>
    </w:p>
    <w:p w14:paraId="638414A8" w14:textId="63D64304" w:rsidR="00CA0574" w:rsidRPr="004463CF" w:rsidRDefault="00CA0574">
      <w:pPr>
        <w:pStyle w:val="Heading3"/>
        <w:pPrChange w:id="409" w:author="Emma Karoune" w:date="2022-10-25T15:23:00Z">
          <w:pPr>
            <w:pStyle w:val="Heading4"/>
          </w:pPr>
        </w:pPrChange>
      </w:pPr>
      <w:r w:rsidRPr="004463CF">
        <w:t xml:space="preserve">What if people will ‘scoop’ </w:t>
      </w:r>
      <w:del w:id="410" w:author="Emma Karoune" w:date="2022-10-25T13:21:00Z">
        <w:r w:rsidRPr="004463CF" w:rsidDel="00796E97">
          <w:delText>me</w:delText>
        </w:r>
      </w:del>
      <w:ins w:id="411" w:author="Emma Karoune" w:date="2022-10-25T13:21:00Z">
        <w:r w:rsidR="00796E97">
          <w:t>you</w:t>
        </w:r>
      </w:ins>
      <w:r w:rsidRPr="004463CF">
        <w:t xml:space="preserve">? </w:t>
      </w:r>
    </w:p>
    <w:p w14:paraId="5D195E6D" w14:textId="319D7DA6" w:rsidR="00CA0574" w:rsidRDefault="00CA0574" w:rsidP="00CA0574">
      <w:pPr>
        <w:rPr>
          <w:sz w:val="24"/>
          <w:szCs w:val="24"/>
        </w:rPr>
      </w:pPr>
      <w:r>
        <w:rPr>
          <w:sz w:val="24"/>
          <w:szCs w:val="24"/>
        </w:rPr>
        <w:t xml:space="preserve">You may wonder what will happen to </w:t>
      </w:r>
      <w:ins w:id="412" w:author="Esther Plomp" w:date="2022-10-26T18:10:00Z">
        <w:r w:rsidR="002B7A56">
          <w:rPr>
            <w:sz w:val="24"/>
            <w:szCs w:val="24"/>
          </w:rPr>
          <w:t>the</w:t>
        </w:r>
      </w:ins>
      <w:del w:id="413" w:author="Esther Plomp" w:date="2022-10-26T18:10:00Z">
        <w:r w:rsidDel="002B7A56">
          <w:rPr>
            <w:sz w:val="24"/>
            <w:szCs w:val="24"/>
          </w:rPr>
          <w:delText>your</w:delText>
        </w:r>
      </w:del>
      <w:r>
        <w:rPr>
          <w:sz w:val="24"/>
          <w:szCs w:val="24"/>
        </w:rPr>
        <w:t xml:space="preserve"> data once it is openly available and fear that someone will use the data for their next publication. This is something which has not yet been reported and there are several reasons for this. Generally, when you share your data through a repository, there is a timestamp associated with the work (similar to </w:t>
      </w:r>
      <w:r>
        <w:rPr>
          <w:b/>
          <w:i/>
          <w:sz w:val="24"/>
          <w:szCs w:val="24"/>
        </w:rPr>
        <w:t>preprints</w:t>
      </w:r>
      <w:r>
        <w:rPr>
          <w:sz w:val="24"/>
          <w:szCs w:val="24"/>
        </w:rPr>
        <w:t xml:space="preserve"> or published articles). With </w:t>
      </w:r>
      <w:r>
        <w:rPr>
          <w:b/>
          <w:i/>
          <w:sz w:val="24"/>
          <w:szCs w:val="24"/>
        </w:rPr>
        <w:t>version control</w:t>
      </w:r>
      <w:r>
        <w:rPr>
          <w:sz w:val="24"/>
          <w:szCs w:val="24"/>
        </w:rPr>
        <w:t xml:space="preserve"> on platforms such as GitHub it is even clearer who contributed what to the work as there are timestamps and records of all contributions. As you are the expert of the data and/or code, it will also be easier for others to collaborate with you instead of trying to reinvent the wheel themselves, so it’s a good idea to make your contact details available to enable collaborators to contact you. Making your data available sets you up for these collaborations because your work is easier to find and having access to the data/code facilitates collaboration.</w:t>
      </w:r>
    </w:p>
    <w:p w14:paraId="31485CEE" w14:textId="61E60BA9" w:rsidR="00CA0574" w:rsidRDefault="00CA0574">
      <w:pPr>
        <w:pStyle w:val="Heading2"/>
        <w:pPrChange w:id="414" w:author="Emma Karoune" w:date="2022-10-25T15:23:00Z">
          <w:pPr>
            <w:pStyle w:val="Heading3"/>
          </w:pPr>
        </w:pPrChange>
      </w:pPr>
      <w:bookmarkStart w:id="415" w:name="_Where_do_I"/>
      <w:bookmarkEnd w:id="415"/>
      <w:r>
        <w:t xml:space="preserve">Where do </w:t>
      </w:r>
      <w:ins w:id="416" w:author="Emma Karoune" w:date="2022-10-25T13:21:00Z">
        <w:r w:rsidR="00796E97">
          <w:t>you</w:t>
        </w:r>
      </w:ins>
      <w:del w:id="417" w:author="Emma Karoune" w:date="2022-10-25T13:21:00Z">
        <w:r w:rsidDel="00796E97">
          <w:delText>I</w:delText>
        </w:r>
      </w:del>
      <w:r>
        <w:t xml:space="preserve"> start training </w:t>
      </w:r>
      <w:del w:id="418" w:author="Esther Plomp" w:date="2022-10-26T18:06:00Z">
        <w:r w:rsidDel="002B7A56">
          <w:delText>myself in open</w:delText>
        </w:r>
      </w:del>
      <w:ins w:id="419" w:author="Esther Plomp" w:date="2022-10-26T18:06:00Z">
        <w:r w:rsidR="002B7A56">
          <w:t>skills in open</w:t>
        </w:r>
      </w:ins>
      <w:r>
        <w:t xml:space="preserve"> science </w:t>
      </w:r>
      <w:del w:id="420" w:author="Esther Plomp" w:date="2022-10-26T18:06:00Z">
        <w:r w:rsidDel="002B7A56">
          <w:delText xml:space="preserve">skills </w:delText>
        </w:r>
      </w:del>
      <w:r>
        <w:t xml:space="preserve">and reproducibility? </w:t>
      </w:r>
    </w:p>
    <w:p w14:paraId="4021EE6D" w14:textId="2D3CCA21" w:rsidR="00CA0574" w:rsidRDefault="00CA0574" w:rsidP="00CA0574">
      <w:pPr>
        <w:rPr>
          <w:ins w:id="421" w:author="Esther Plomp" w:date="2022-10-26T18:06:00Z"/>
          <w:sz w:val="24"/>
          <w:szCs w:val="24"/>
        </w:rPr>
      </w:pPr>
      <w:r>
        <w:rPr>
          <w:sz w:val="24"/>
          <w:szCs w:val="24"/>
        </w:rPr>
        <w:t xml:space="preserve">Upskilling yourself can be time consuming so take it a step at a time and remember it does not have to be costly. There are lots of free and open educational resources for you to use. </w:t>
      </w:r>
    </w:p>
    <w:p w14:paraId="1023145B" w14:textId="15DB4453" w:rsidR="002B7A56" w:rsidDel="002B7A56" w:rsidRDefault="002B7A56" w:rsidP="00CA0574">
      <w:pPr>
        <w:rPr>
          <w:del w:id="422" w:author="Esther Plomp" w:date="2022-10-26T18:06:00Z"/>
          <w:sz w:val="24"/>
          <w:szCs w:val="24"/>
        </w:rPr>
      </w:pPr>
    </w:p>
    <w:p w14:paraId="70C4AEE0" w14:textId="77777777" w:rsidR="00CA0574" w:rsidRDefault="00CA0574" w:rsidP="00CA0574">
      <w:pPr>
        <w:rPr>
          <w:sz w:val="24"/>
          <w:szCs w:val="24"/>
        </w:rPr>
      </w:pPr>
    </w:p>
    <w:p w14:paraId="4475BB10" w14:textId="77777777" w:rsidR="00CA0574" w:rsidRDefault="00CA0574" w:rsidP="00CA0574">
      <w:pPr>
        <w:rPr>
          <w:sz w:val="24"/>
          <w:szCs w:val="24"/>
        </w:rPr>
      </w:pPr>
      <w:r>
        <w:rPr>
          <w:sz w:val="24"/>
          <w:szCs w:val="24"/>
        </w:rPr>
        <w:t>Start by looking in these places:</w:t>
      </w:r>
    </w:p>
    <w:p w14:paraId="73964008" w14:textId="0F1F740F" w:rsidR="00CA0574" w:rsidRDefault="004463CF">
      <w:pPr>
        <w:rPr>
          <w:sz w:val="24"/>
          <w:szCs w:val="24"/>
        </w:rPr>
        <w:pPrChange w:id="423" w:author="Emma Karoune" w:date="2022-10-25T13:21:00Z">
          <w:pPr>
            <w:ind w:left="720"/>
          </w:pPr>
        </w:pPrChange>
      </w:pPr>
      <w:r>
        <w:rPr>
          <w:b/>
          <w:sz w:val="24"/>
          <w:szCs w:val="24"/>
        </w:rPr>
        <w:t xml:space="preserve">1. </w:t>
      </w:r>
      <w:r w:rsidR="00CA0574">
        <w:rPr>
          <w:b/>
          <w:sz w:val="24"/>
          <w:szCs w:val="24"/>
        </w:rPr>
        <w:t>Your own institution</w:t>
      </w:r>
      <w:r w:rsidR="00CA0574">
        <w:rPr>
          <w:sz w:val="24"/>
          <w:szCs w:val="24"/>
        </w:rPr>
        <w:t>: Investigate what courses your own institution offers. This could be through your own department, student services, a research software engineering group or library services.</w:t>
      </w:r>
    </w:p>
    <w:p w14:paraId="66237056" w14:textId="55CE68C4" w:rsidR="00CA0574" w:rsidRDefault="004463CF">
      <w:pPr>
        <w:rPr>
          <w:sz w:val="24"/>
          <w:szCs w:val="24"/>
        </w:rPr>
        <w:pPrChange w:id="424" w:author="Emma Karoune" w:date="2022-10-25T13:21:00Z">
          <w:pPr>
            <w:ind w:left="720"/>
          </w:pPr>
        </w:pPrChange>
      </w:pPr>
      <w:r>
        <w:rPr>
          <w:b/>
          <w:sz w:val="24"/>
          <w:szCs w:val="24"/>
        </w:rPr>
        <w:t xml:space="preserve">2. </w:t>
      </w:r>
      <w:r w:rsidR="00CA0574">
        <w:rPr>
          <w:b/>
          <w:sz w:val="24"/>
          <w:szCs w:val="24"/>
        </w:rPr>
        <w:t>Open science online courses to work through at your own speed</w:t>
      </w:r>
      <w:r w:rsidR="00CA0574">
        <w:rPr>
          <w:sz w:val="24"/>
          <w:szCs w:val="24"/>
        </w:rPr>
        <w:t xml:space="preserve">: Most online courses are not specific to archaeology, but focus on general skills or knowledge for </w:t>
      </w:r>
      <w:r w:rsidR="00CA0574">
        <w:rPr>
          <w:sz w:val="24"/>
          <w:szCs w:val="24"/>
        </w:rPr>
        <w:lastRenderedPageBreak/>
        <w:t xml:space="preserve">open science that can then be applied to your own research. There are dedicated open science online training platforms that have courses you can work through at your own speed such as </w:t>
      </w:r>
      <w:r w:rsidR="00ED74E5" w:rsidRPr="002B7A56">
        <w:rPr>
          <w:color w:val="0070C0"/>
          <w:u w:val="single"/>
        </w:rPr>
        <w:fldChar w:fldCharType="begin"/>
      </w:r>
      <w:r w:rsidR="002B7A56" w:rsidRPr="002B7A56">
        <w:rPr>
          <w:color w:val="0070C0"/>
          <w:u w:val="single"/>
        </w:rPr>
        <w:instrText>HYPERLINK "https://www.fosteropenscience.eu/"</w:instrText>
      </w:r>
      <w:r w:rsidR="00ED74E5" w:rsidRPr="002B7A56">
        <w:rPr>
          <w:color w:val="0070C0"/>
          <w:u w:val="single"/>
        </w:rPr>
        <w:fldChar w:fldCharType="separate"/>
      </w:r>
      <w:r w:rsidR="00CA0574" w:rsidRPr="002B7A56">
        <w:rPr>
          <w:color w:val="0070C0"/>
          <w:sz w:val="24"/>
          <w:szCs w:val="24"/>
          <w:u w:val="single"/>
        </w:rPr>
        <w:t>FOSTER</w:t>
      </w:r>
      <w:r w:rsidR="00ED74E5" w:rsidRPr="002B7A56">
        <w:rPr>
          <w:color w:val="0070C0"/>
          <w:sz w:val="24"/>
          <w:szCs w:val="24"/>
          <w:u w:val="single"/>
        </w:rPr>
        <w:fldChar w:fldCharType="end"/>
      </w:r>
      <w:r w:rsidR="00CA0574" w:rsidRPr="002B7A56">
        <w:rPr>
          <w:color w:val="0070C0"/>
          <w:sz w:val="24"/>
          <w:szCs w:val="24"/>
        </w:rPr>
        <w:t xml:space="preserve"> </w:t>
      </w:r>
      <w:r w:rsidR="00CA0574">
        <w:rPr>
          <w:sz w:val="24"/>
          <w:szCs w:val="24"/>
        </w:rPr>
        <w:t>(</w:t>
      </w:r>
      <w:r w:rsidR="00ED74E5">
        <w:fldChar w:fldCharType="begin"/>
      </w:r>
      <w:r w:rsidR="00ED74E5">
        <w:instrText xml:space="preserve"> HYPERLINK "https://www.fosteropenscience.eu/" </w:instrText>
      </w:r>
      <w:r w:rsidR="00ED74E5">
        <w:fldChar w:fldCharType="separate"/>
      </w:r>
      <w:r w:rsidR="00CA0574">
        <w:rPr>
          <w:sz w:val="24"/>
          <w:szCs w:val="24"/>
        </w:rPr>
        <w:t>https://www.fosteropenscience.eu</w:t>
      </w:r>
      <w:r w:rsidR="00ED74E5">
        <w:rPr>
          <w:sz w:val="24"/>
          <w:szCs w:val="24"/>
        </w:rPr>
        <w:fldChar w:fldCharType="end"/>
      </w:r>
      <w:r w:rsidR="00CA0574">
        <w:rPr>
          <w:sz w:val="24"/>
          <w:szCs w:val="24"/>
        </w:rPr>
        <w:t xml:space="preserve">), </w:t>
      </w:r>
      <w:r w:rsidR="00ED74E5">
        <w:fldChar w:fldCharType="begin"/>
      </w:r>
      <w:r w:rsidR="00ED74E5">
        <w:instrText xml:space="preserve"> HYPERLINK "https://opensciencemooc.eu/" </w:instrText>
      </w:r>
      <w:r w:rsidR="00ED74E5">
        <w:fldChar w:fldCharType="separate"/>
      </w:r>
      <w:r w:rsidR="00CA0574">
        <w:rPr>
          <w:sz w:val="24"/>
          <w:szCs w:val="24"/>
        </w:rPr>
        <w:t xml:space="preserve">Open Science </w:t>
      </w:r>
      <w:r w:rsidR="00CA0574" w:rsidRPr="002B7A56">
        <w:rPr>
          <w:color w:val="0070C0"/>
          <w:sz w:val="24"/>
          <w:szCs w:val="24"/>
          <w:u w:val="single"/>
        </w:rPr>
        <w:t>MOOC</w:t>
      </w:r>
      <w:r w:rsidR="00ED74E5">
        <w:rPr>
          <w:sz w:val="24"/>
          <w:szCs w:val="24"/>
        </w:rPr>
        <w:fldChar w:fldCharType="end"/>
      </w:r>
      <w:r w:rsidR="00CA0574">
        <w:rPr>
          <w:sz w:val="24"/>
          <w:szCs w:val="24"/>
        </w:rPr>
        <w:t xml:space="preserve"> (</w:t>
      </w:r>
      <w:r w:rsidR="00ED74E5">
        <w:fldChar w:fldCharType="begin"/>
      </w:r>
      <w:r w:rsidR="00ED74E5">
        <w:instrText xml:space="preserve"> HYPERLINK "https://opensciencemooc.eu/" </w:instrText>
      </w:r>
      <w:r w:rsidR="00ED74E5">
        <w:fldChar w:fldCharType="separate"/>
      </w:r>
      <w:r w:rsidR="00CA0574">
        <w:rPr>
          <w:sz w:val="24"/>
          <w:szCs w:val="24"/>
        </w:rPr>
        <w:t>https://opensciencemooc.eu</w:t>
      </w:r>
      <w:r w:rsidR="00ED74E5">
        <w:rPr>
          <w:sz w:val="24"/>
          <w:szCs w:val="24"/>
        </w:rPr>
        <w:fldChar w:fldCharType="end"/>
      </w:r>
      <w:r w:rsidR="00CA0574">
        <w:rPr>
          <w:sz w:val="24"/>
          <w:szCs w:val="24"/>
        </w:rPr>
        <w:t xml:space="preserve">), and </w:t>
      </w:r>
      <w:r w:rsidR="00ED74E5" w:rsidRPr="002B7A56">
        <w:rPr>
          <w:color w:val="0070C0"/>
          <w:u w:val="single"/>
        </w:rPr>
        <w:fldChar w:fldCharType="begin"/>
      </w:r>
      <w:r w:rsidR="002B7A56" w:rsidRPr="002B7A56">
        <w:rPr>
          <w:color w:val="0070C0"/>
          <w:u w:val="single"/>
        </w:rPr>
        <w:instrText>HYPERLINK "https://www.oercommons.org/hubs/OSKB"</w:instrText>
      </w:r>
      <w:r w:rsidR="00ED74E5" w:rsidRPr="002B7A56">
        <w:rPr>
          <w:color w:val="0070C0"/>
          <w:u w:val="single"/>
        </w:rPr>
        <w:fldChar w:fldCharType="separate"/>
      </w:r>
      <w:r w:rsidR="00CA0574" w:rsidRPr="002B7A56">
        <w:rPr>
          <w:color w:val="0070C0"/>
          <w:sz w:val="24"/>
          <w:szCs w:val="24"/>
          <w:u w:val="single"/>
        </w:rPr>
        <w:t>Open Scholarship Knowledge Base</w:t>
      </w:r>
      <w:r w:rsidR="00ED74E5" w:rsidRPr="002B7A56">
        <w:rPr>
          <w:color w:val="0070C0"/>
          <w:sz w:val="24"/>
          <w:szCs w:val="24"/>
          <w:u w:val="single"/>
        </w:rPr>
        <w:fldChar w:fldCharType="end"/>
      </w:r>
      <w:r w:rsidR="00CA0574">
        <w:rPr>
          <w:sz w:val="24"/>
          <w:szCs w:val="24"/>
        </w:rPr>
        <w:t xml:space="preserve"> (</w:t>
      </w:r>
      <w:r w:rsidR="00ED74E5">
        <w:fldChar w:fldCharType="begin"/>
      </w:r>
      <w:r w:rsidR="00ED74E5">
        <w:instrText xml:space="preserve"> HYPERLINK "https://www.oercommons.org/hubs/OSKB" </w:instrText>
      </w:r>
      <w:r w:rsidR="00ED74E5">
        <w:fldChar w:fldCharType="separate"/>
      </w:r>
      <w:r w:rsidR="00CA0574">
        <w:rPr>
          <w:sz w:val="24"/>
          <w:szCs w:val="24"/>
        </w:rPr>
        <w:t>https://www.oercommons.org/hubs/OSKB</w:t>
      </w:r>
      <w:r w:rsidR="00ED74E5">
        <w:rPr>
          <w:sz w:val="24"/>
          <w:szCs w:val="24"/>
        </w:rPr>
        <w:fldChar w:fldCharType="end"/>
      </w:r>
      <w:r w:rsidR="00CA0574">
        <w:rPr>
          <w:sz w:val="24"/>
          <w:szCs w:val="24"/>
        </w:rPr>
        <w:t>).</w:t>
      </w:r>
    </w:p>
    <w:p w14:paraId="31620BA5" w14:textId="1BEE67DC" w:rsidR="00CA0574" w:rsidRDefault="004463CF">
      <w:pPr>
        <w:rPr>
          <w:sz w:val="24"/>
          <w:szCs w:val="24"/>
        </w:rPr>
        <w:pPrChange w:id="425" w:author="Emma Karoune" w:date="2022-10-25T13:21:00Z">
          <w:pPr>
            <w:ind w:left="720"/>
          </w:pPr>
        </w:pPrChange>
      </w:pPr>
      <w:r>
        <w:rPr>
          <w:b/>
          <w:sz w:val="24"/>
          <w:szCs w:val="24"/>
        </w:rPr>
        <w:t xml:space="preserve">3. </w:t>
      </w:r>
      <w:r w:rsidR="00CA0574">
        <w:rPr>
          <w:b/>
          <w:sz w:val="24"/>
          <w:szCs w:val="24"/>
        </w:rPr>
        <w:t>Attend an online course or workshop:</w:t>
      </w:r>
      <w:r w:rsidR="00CA0574">
        <w:rPr>
          <w:sz w:val="24"/>
          <w:szCs w:val="24"/>
        </w:rPr>
        <w:t xml:space="preserve"> This has the benefit of providing you with training materials but also an instructor you can ask for help. For computational skills courses, </w:t>
      </w:r>
      <w:r w:rsidR="00ED74E5">
        <w:fldChar w:fldCharType="begin"/>
      </w:r>
      <w:r w:rsidR="00ED74E5">
        <w:instrText xml:space="preserve"> HYPERLINK "https://carpentries.org/" \h </w:instrText>
      </w:r>
      <w:r w:rsidR="00ED74E5">
        <w:fldChar w:fldCharType="separate"/>
      </w:r>
      <w:r w:rsidR="00CA0574">
        <w:rPr>
          <w:color w:val="1155CC"/>
          <w:sz w:val="24"/>
          <w:szCs w:val="24"/>
          <w:u w:val="single"/>
        </w:rPr>
        <w:t>The Carpentries</w:t>
      </w:r>
      <w:r w:rsidR="00ED74E5">
        <w:rPr>
          <w:color w:val="1155CC"/>
          <w:sz w:val="24"/>
          <w:szCs w:val="24"/>
          <w:u w:val="single"/>
        </w:rPr>
        <w:fldChar w:fldCharType="end"/>
      </w:r>
      <w:r w:rsidR="00CA0574">
        <w:rPr>
          <w:sz w:val="24"/>
          <w:szCs w:val="24"/>
        </w:rPr>
        <w:t xml:space="preserve"> (</w:t>
      </w:r>
      <w:r w:rsidR="00ED74E5">
        <w:fldChar w:fldCharType="begin"/>
      </w:r>
      <w:r w:rsidR="00ED74E5">
        <w:instrText xml:space="preserve"> HYPERLINK "https://carpentries.org/" </w:instrText>
      </w:r>
      <w:r w:rsidR="00ED74E5">
        <w:fldChar w:fldCharType="separate"/>
      </w:r>
      <w:r w:rsidR="00CA0574">
        <w:rPr>
          <w:sz w:val="24"/>
          <w:szCs w:val="24"/>
        </w:rPr>
        <w:t>https://carpentries.org</w:t>
      </w:r>
      <w:r w:rsidR="00ED74E5">
        <w:rPr>
          <w:sz w:val="24"/>
          <w:szCs w:val="24"/>
        </w:rPr>
        <w:fldChar w:fldCharType="end"/>
      </w:r>
      <w:r w:rsidR="00CA0574">
        <w:rPr>
          <w:sz w:val="24"/>
          <w:szCs w:val="24"/>
        </w:rPr>
        <w:t>) runs lots of different courses on data, library and software skills. There are also courses on platforms such as Coursera and EdX, for example, ‘</w:t>
      </w:r>
      <w:r w:rsidR="00ED74E5" w:rsidRPr="004A232A">
        <w:rPr>
          <w:color w:val="0070C0"/>
        </w:rPr>
        <w:fldChar w:fldCharType="begin"/>
      </w:r>
      <w:r w:rsidR="004A232A" w:rsidRPr="004A232A">
        <w:rPr>
          <w:color w:val="0070C0"/>
        </w:rPr>
        <w:instrText>HYPERLINK "https://www.coursera.org/learn/reproducible-templates-analysis"</w:instrText>
      </w:r>
      <w:r w:rsidR="00ED74E5" w:rsidRPr="004A232A">
        <w:rPr>
          <w:color w:val="0070C0"/>
        </w:rPr>
        <w:fldChar w:fldCharType="separate"/>
      </w:r>
      <w:r w:rsidR="00CA0574" w:rsidRPr="004A232A">
        <w:rPr>
          <w:color w:val="0070C0"/>
          <w:sz w:val="24"/>
          <w:szCs w:val="24"/>
        </w:rPr>
        <w:t>Reproducible Templates for Analysis and Dissemination</w:t>
      </w:r>
      <w:r w:rsidR="00ED74E5" w:rsidRPr="004A232A">
        <w:rPr>
          <w:color w:val="0070C0"/>
          <w:sz w:val="24"/>
          <w:szCs w:val="24"/>
        </w:rPr>
        <w:fldChar w:fldCharType="end"/>
      </w:r>
      <w:r w:rsidR="00CA0574" w:rsidRPr="004A232A">
        <w:rPr>
          <w:color w:val="0070C0"/>
          <w:sz w:val="24"/>
          <w:szCs w:val="24"/>
        </w:rPr>
        <w:t xml:space="preserve">’ </w:t>
      </w:r>
      <w:r w:rsidR="00CA0574">
        <w:rPr>
          <w:sz w:val="24"/>
          <w:szCs w:val="24"/>
        </w:rPr>
        <w:t>(</w:t>
      </w:r>
      <w:r w:rsidR="00ED74E5">
        <w:fldChar w:fldCharType="begin"/>
      </w:r>
      <w:r w:rsidR="00ED74E5">
        <w:instrText xml:space="preserve"> HYPERLINK "https://www.coursera.org/learn/reproducible-templates-analysis" </w:instrText>
      </w:r>
      <w:r w:rsidR="00ED74E5">
        <w:fldChar w:fldCharType="separate"/>
      </w:r>
      <w:r w:rsidR="00CA0574">
        <w:rPr>
          <w:sz w:val="24"/>
          <w:szCs w:val="24"/>
        </w:rPr>
        <w:t>https://www.coursera.org/learn/reproducible-templates-analysis</w:t>
      </w:r>
      <w:r w:rsidR="00ED74E5">
        <w:rPr>
          <w:sz w:val="24"/>
          <w:szCs w:val="24"/>
        </w:rPr>
        <w:fldChar w:fldCharType="end"/>
      </w:r>
      <w:r w:rsidR="00CA0574">
        <w:rPr>
          <w:sz w:val="24"/>
          <w:szCs w:val="24"/>
        </w:rPr>
        <w:t xml:space="preserve">). There are also many open science focused workshops some of which are archaeology focused such as recent efforts by the Association for Environmental Archaeology that ran an open science focused conference and a workshop (Karoune </w:t>
      </w:r>
      <w:r w:rsidR="00CA0574">
        <w:rPr>
          <w:i/>
          <w:sz w:val="24"/>
          <w:szCs w:val="24"/>
        </w:rPr>
        <w:t>et al</w:t>
      </w:r>
      <w:r w:rsidR="00CA0574">
        <w:rPr>
          <w:sz w:val="24"/>
          <w:szCs w:val="24"/>
        </w:rPr>
        <w:t xml:space="preserve">. 2021) and a workshop on Reproducible Archaeology held at Durham University (Clarke </w:t>
      </w:r>
      <w:r w:rsidR="00CA0574">
        <w:rPr>
          <w:i/>
          <w:sz w:val="24"/>
          <w:szCs w:val="24"/>
        </w:rPr>
        <w:t>et al</w:t>
      </w:r>
      <w:r w:rsidR="00CA0574">
        <w:rPr>
          <w:sz w:val="24"/>
          <w:szCs w:val="24"/>
        </w:rPr>
        <w:t xml:space="preserve">. 2021). </w:t>
      </w:r>
    </w:p>
    <w:p w14:paraId="19659794" w14:textId="2F74B8CC" w:rsidR="00CA0574" w:rsidRDefault="004463CF">
      <w:pPr>
        <w:rPr>
          <w:sz w:val="24"/>
          <w:szCs w:val="24"/>
        </w:rPr>
        <w:pPrChange w:id="426" w:author="Emma Karoune" w:date="2022-10-25T13:21:00Z">
          <w:pPr>
            <w:ind w:left="720"/>
          </w:pPr>
        </w:pPrChange>
      </w:pPr>
      <w:r>
        <w:rPr>
          <w:b/>
          <w:sz w:val="24"/>
          <w:szCs w:val="24"/>
        </w:rPr>
        <w:t xml:space="preserve">4. </w:t>
      </w:r>
      <w:r w:rsidR="00CA0574">
        <w:rPr>
          <w:b/>
          <w:sz w:val="24"/>
          <w:szCs w:val="24"/>
        </w:rPr>
        <w:t>Apply to join a training programme:</w:t>
      </w:r>
      <w:r w:rsidR="00CA0574">
        <w:rPr>
          <w:sz w:val="24"/>
          <w:szCs w:val="24"/>
        </w:rPr>
        <w:t xml:space="preserve"> For a more in-depth training experience, you could join an open science training and mentoring programme such as </w:t>
      </w:r>
      <w:r w:rsidR="00ED74E5">
        <w:fldChar w:fldCharType="begin"/>
      </w:r>
      <w:r w:rsidR="00ED74E5">
        <w:instrText xml:space="preserve"> HYPERLINK "https://openlifesci.org/" \h </w:instrText>
      </w:r>
      <w:r w:rsidR="00ED74E5">
        <w:fldChar w:fldCharType="separate"/>
      </w:r>
      <w:r w:rsidR="00CA0574">
        <w:rPr>
          <w:color w:val="1155CC"/>
          <w:sz w:val="24"/>
          <w:szCs w:val="24"/>
          <w:u w:val="single"/>
        </w:rPr>
        <w:t>Open Life Science</w:t>
      </w:r>
      <w:r w:rsidR="00ED74E5">
        <w:rPr>
          <w:color w:val="1155CC"/>
          <w:sz w:val="24"/>
          <w:szCs w:val="24"/>
          <w:u w:val="single"/>
        </w:rPr>
        <w:fldChar w:fldCharType="end"/>
      </w:r>
      <w:r w:rsidR="002B7A56">
        <w:rPr>
          <w:sz w:val="24"/>
          <w:szCs w:val="24"/>
        </w:rPr>
        <w:t xml:space="preserve"> </w:t>
      </w:r>
      <w:r w:rsidR="00CA0574" w:rsidRPr="002B7A56">
        <w:rPr>
          <w:sz w:val="24"/>
          <w:szCs w:val="24"/>
        </w:rPr>
        <w:t xml:space="preserve">(https://openlifesci.org) </w:t>
      </w:r>
      <w:r w:rsidR="00CA0574">
        <w:rPr>
          <w:sz w:val="24"/>
          <w:szCs w:val="24"/>
        </w:rPr>
        <w:t xml:space="preserve">or </w:t>
      </w:r>
      <w:r w:rsidR="00ED74E5">
        <w:fldChar w:fldCharType="begin"/>
      </w:r>
      <w:r w:rsidR="00ED74E5">
        <w:instrText xml:space="preserve"> HYPERLINK "https://openhardware.space/" \h </w:instrText>
      </w:r>
      <w:r w:rsidR="00ED74E5">
        <w:fldChar w:fldCharType="separate"/>
      </w:r>
      <w:r w:rsidR="00CA0574">
        <w:rPr>
          <w:color w:val="1155CC"/>
          <w:sz w:val="24"/>
          <w:szCs w:val="24"/>
          <w:u w:val="single"/>
        </w:rPr>
        <w:t>Open Hardware Makers</w:t>
      </w:r>
      <w:r w:rsidR="00ED74E5">
        <w:rPr>
          <w:color w:val="1155CC"/>
          <w:sz w:val="24"/>
          <w:szCs w:val="24"/>
          <w:u w:val="single"/>
        </w:rPr>
        <w:fldChar w:fldCharType="end"/>
      </w:r>
      <w:r w:rsidR="00CA0574">
        <w:rPr>
          <w:sz w:val="24"/>
          <w:szCs w:val="24"/>
        </w:rPr>
        <w:t xml:space="preserve"> (https://openhardware.space). These programmes are a mix of seminars, hands on training and mentorship to allow you to gain the skills and support to start or complete an open science focused project related to your own research. There have been a number of archaeological projects within the Open Life Science programme such as “</w:t>
      </w:r>
      <w:r w:rsidR="00ED74E5">
        <w:fldChar w:fldCharType="begin"/>
      </w:r>
      <w:r w:rsidR="00ED74E5">
        <w:instrText xml:space="preserve"> HYPERLINK "https://open-phytoliths.github.io/FAIR-phytoliths/" \h </w:instrText>
      </w:r>
      <w:r w:rsidR="00ED74E5">
        <w:fldChar w:fldCharType="separate"/>
      </w:r>
      <w:r w:rsidR="00CA0574">
        <w:rPr>
          <w:color w:val="1155CC"/>
          <w:sz w:val="24"/>
          <w:szCs w:val="24"/>
          <w:u w:val="single"/>
        </w:rPr>
        <w:t>FAIR Phytoliths</w:t>
      </w:r>
      <w:r w:rsidR="00ED74E5">
        <w:rPr>
          <w:color w:val="1155CC"/>
          <w:sz w:val="24"/>
          <w:szCs w:val="24"/>
          <w:u w:val="single"/>
        </w:rPr>
        <w:fldChar w:fldCharType="end"/>
      </w:r>
      <w:r w:rsidR="00CA0574">
        <w:rPr>
          <w:sz w:val="24"/>
          <w:szCs w:val="24"/>
        </w:rPr>
        <w:t xml:space="preserve">” (Karoune </w:t>
      </w:r>
      <w:r w:rsidR="00CA0574" w:rsidRPr="00E10233">
        <w:rPr>
          <w:i/>
          <w:iCs/>
          <w:sz w:val="24"/>
          <w:szCs w:val="24"/>
        </w:rPr>
        <w:t>et al.</w:t>
      </w:r>
      <w:r w:rsidR="00CA0574">
        <w:rPr>
          <w:sz w:val="24"/>
          <w:szCs w:val="24"/>
        </w:rPr>
        <w:t xml:space="preserve"> 2022) and “Intellectual Property, Indigenous Knowledges, and the Rise of Open Data in Australian Environmental Archaeology”.</w:t>
      </w:r>
    </w:p>
    <w:p w14:paraId="6974CC0D" w14:textId="297C4D37" w:rsidR="00CA0574" w:rsidRDefault="004463CF">
      <w:pPr>
        <w:rPr>
          <w:sz w:val="24"/>
          <w:szCs w:val="24"/>
        </w:rPr>
        <w:pPrChange w:id="427" w:author="Emma Karoune" w:date="2022-10-25T13:21:00Z">
          <w:pPr>
            <w:ind w:left="720"/>
          </w:pPr>
        </w:pPrChange>
      </w:pPr>
      <w:r>
        <w:rPr>
          <w:b/>
          <w:sz w:val="24"/>
          <w:szCs w:val="24"/>
        </w:rPr>
        <w:t xml:space="preserve">5. </w:t>
      </w:r>
      <w:r w:rsidR="00CA0574">
        <w:rPr>
          <w:b/>
          <w:sz w:val="24"/>
          <w:szCs w:val="24"/>
        </w:rPr>
        <w:t>Join a community or association</w:t>
      </w:r>
      <w:r w:rsidR="004A232A">
        <w:rPr>
          <w:b/>
          <w:sz w:val="24"/>
          <w:szCs w:val="24"/>
        </w:rPr>
        <w:t>:</w:t>
      </w:r>
      <w:r w:rsidR="00CA0574">
        <w:rPr>
          <w:sz w:val="24"/>
          <w:szCs w:val="24"/>
        </w:rPr>
        <w:t xml:space="preserve"> There are a number of archaeological associations focused on this way of working such as </w:t>
      </w:r>
      <w:r w:rsidR="00ED74E5">
        <w:fldChar w:fldCharType="begin"/>
      </w:r>
      <w:r w:rsidR="00ED74E5">
        <w:instrText xml:space="preserve"> HYPERLINK "https://caa-international.org/" \h </w:instrText>
      </w:r>
      <w:r w:rsidR="00ED74E5">
        <w:fldChar w:fldCharType="separate"/>
      </w:r>
      <w:r w:rsidR="00CA0574">
        <w:rPr>
          <w:color w:val="1155CC"/>
          <w:sz w:val="24"/>
          <w:szCs w:val="24"/>
          <w:highlight w:val="white"/>
          <w:u w:val="single"/>
        </w:rPr>
        <w:t>Computer Applications and Quantitative Methods in Archaeology</w:t>
      </w:r>
      <w:r w:rsidR="00ED74E5">
        <w:rPr>
          <w:color w:val="1155CC"/>
          <w:sz w:val="24"/>
          <w:szCs w:val="24"/>
          <w:highlight w:val="white"/>
          <w:u w:val="single"/>
        </w:rPr>
        <w:fldChar w:fldCharType="end"/>
      </w:r>
      <w:r w:rsidR="00CA0574">
        <w:rPr>
          <w:sz w:val="24"/>
          <w:szCs w:val="24"/>
        </w:rPr>
        <w:t xml:space="preserve"> (</w:t>
      </w:r>
      <w:r w:rsidR="00ED74E5">
        <w:fldChar w:fldCharType="begin"/>
      </w:r>
      <w:r w:rsidR="00ED74E5">
        <w:instrText xml:space="preserve"> HYPERLINK "https://caa-international.org/" \h </w:instrText>
      </w:r>
      <w:r w:rsidR="00ED74E5">
        <w:fldChar w:fldCharType="separate"/>
      </w:r>
      <w:r w:rsidR="00CA0574" w:rsidRPr="004463CF">
        <w:rPr>
          <w:color w:val="000000" w:themeColor="text1"/>
          <w:sz w:val="24"/>
          <w:szCs w:val="24"/>
        </w:rPr>
        <w:t>https://caa-international.org</w:t>
      </w:r>
      <w:r w:rsidR="00ED74E5">
        <w:rPr>
          <w:color w:val="000000" w:themeColor="text1"/>
          <w:sz w:val="24"/>
          <w:szCs w:val="24"/>
        </w:rPr>
        <w:fldChar w:fldCharType="end"/>
      </w:r>
      <w:r w:rsidR="00CA0574" w:rsidRPr="004463CF">
        <w:rPr>
          <w:color w:val="000000" w:themeColor="text1"/>
          <w:sz w:val="24"/>
          <w:szCs w:val="24"/>
        </w:rPr>
        <w:t xml:space="preserve">). </w:t>
      </w:r>
      <w:r w:rsidR="00CA0574">
        <w:rPr>
          <w:sz w:val="24"/>
          <w:szCs w:val="24"/>
        </w:rPr>
        <w:t xml:space="preserve">There are also online communities around the R programming language, such as </w:t>
      </w:r>
      <w:r w:rsidR="00ED74E5">
        <w:fldChar w:fldCharType="begin"/>
      </w:r>
      <w:r w:rsidR="00ED74E5">
        <w:instrText xml:space="preserve"> HYPERLINK "https://rchaeology.github.io/" \h </w:instrText>
      </w:r>
      <w:r w:rsidR="00ED74E5">
        <w:fldChar w:fldCharType="separate"/>
      </w:r>
      <w:r w:rsidR="00CA0574">
        <w:rPr>
          <w:color w:val="1155CC"/>
          <w:sz w:val="24"/>
          <w:szCs w:val="24"/>
          <w:u w:val="single"/>
        </w:rPr>
        <w:t>Rchaeology</w:t>
      </w:r>
      <w:r w:rsidR="00ED74E5">
        <w:rPr>
          <w:color w:val="1155CC"/>
          <w:sz w:val="24"/>
          <w:szCs w:val="24"/>
          <w:u w:val="single"/>
        </w:rPr>
        <w:fldChar w:fldCharType="end"/>
      </w:r>
      <w:r w:rsidR="00CA0574">
        <w:rPr>
          <w:sz w:val="24"/>
          <w:szCs w:val="24"/>
        </w:rPr>
        <w:t xml:space="preserve"> </w:t>
      </w:r>
      <w:r w:rsidR="00CA0574" w:rsidRPr="004463CF">
        <w:rPr>
          <w:color w:val="000000" w:themeColor="text1"/>
          <w:sz w:val="24"/>
          <w:szCs w:val="24"/>
        </w:rPr>
        <w:t>(</w:t>
      </w:r>
      <w:r w:rsidR="00ED74E5">
        <w:fldChar w:fldCharType="begin"/>
      </w:r>
      <w:r w:rsidR="00ED74E5">
        <w:instrText xml:space="preserve"> HYPERLINK "https://rchaeology.github.io/" \h </w:instrText>
      </w:r>
      <w:r w:rsidR="00ED74E5">
        <w:fldChar w:fldCharType="separate"/>
      </w:r>
      <w:r w:rsidR="00CA0574" w:rsidRPr="004463CF">
        <w:rPr>
          <w:color w:val="000000" w:themeColor="text1"/>
          <w:sz w:val="24"/>
          <w:szCs w:val="24"/>
        </w:rPr>
        <w:t>https://rchaeology.github.io</w:t>
      </w:r>
      <w:r w:rsidR="00ED74E5">
        <w:rPr>
          <w:color w:val="000000" w:themeColor="text1"/>
          <w:sz w:val="24"/>
          <w:szCs w:val="24"/>
        </w:rPr>
        <w:fldChar w:fldCharType="end"/>
      </w:r>
      <w:r w:rsidR="00CA0574" w:rsidRPr="004463CF">
        <w:rPr>
          <w:color w:val="000000" w:themeColor="text1"/>
          <w:sz w:val="24"/>
          <w:szCs w:val="24"/>
        </w:rPr>
        <w:t xml:space="preserve">) </w:t>
      </w:r>
      <w:r w:rsidR="00CA0574">
        <w:rPr>
          <w:sz w:val="24"/>
          <w:szCs w:val="24"/>
        </w:rPr>
        <w:t>and</w:t>
      </w:r>
      <w:r w:rsidR="002B7A56">
        <w:rPr>
          <w:sz w:val="24"/>
          <w:szCs w:val="24"/>
        </w:rPr>
        <w:t xml:space="preserve"> </w:t>
      </w:r>
      <w:r w:rsidR="002B7A56" w:rsidRPr="002B7A56">
        <w:rPr>
          <w:color w:val="0070C0"/>
          <w:sz w:val="24"/>
          <w:szCs w:val="24"/>
        </w:rPr>
        <w:fldChar w:fldCharType="begin"/>
      </w:r>
      <w:r w:rsidR="002B7A56" w:rsidRPr="002B7A56">
        <w:rPr>
          <w:color w:val="0070C0"/>
          <w:sz w:val="24"/>
          <w:szCs w:val="24"/>
        </w:rPr>
        <w:instrText xml:space="preserve"> HYPERLINK "https://rladies.org" </w:instrText>
      </w:r>
      <w:r w:rsidR="002B7A56" w:rsidRPr="002B7A56">
        <w:rPr>
          <w:color w:val="0070C0"/>
          <w:sz w:val="24"/>
          <w:szCs w:val="24"/>
        </w:rPr>
        <w:fldChar w:fldCharType="separate"/>
      </w:r>
      <w:r w:rsidR="00CA0574" w:rsidRPr="002B7A56">
        <w:rPr>
          <w:rStyle w:val="Hyperlink"/>
          <w:color w:val="0070C0"/>
          <w:sz w:val="24"/>
          <w:szCs w:val="24"/>
        </w:rPr>
        <w:t>R-Ladies</w:t>
      </w:r>
      <w:r w:rsidR="002B7A56" w:rsidRPr="002B7A56">
        <w:rPr>
          <w:color w:val="0070C0"/>
          <w:sz w:val="24"/>
          <w:szCs w:val="24"/>
        </w:rPr>
        <w:fldChar w:fldCharType="end"/>
      </w:r>
      <w:r w:rsidR="00CA0574">
        <w:rPr>
          <w:sz w:val="24"/>
          <w:szCs w:val="24"/>
        </w:rPr>
        <w:t xml:space="preserve"> (https://rladies.org).The Software Sustainability Institute (SSI) is a large community of Research Software Engineers and researchers that use software. They run a fellowship programme for those using computational methods in their research and also offer lots of great resources for those wanting to learn computational skills. Examples of SSI blogs for beginner codes are: </w:t>
      </w:r>
      <w:r w:rsidR="00ED74E5">
        <w:fldChar w:fldCharType="begin"/>
      </w:r>
      <w:r w:rsidR="00ED74E5">
        <w:instrText xml:space="preserve"> HYPERLINK "https://www.software.ac.uk/blog/2021-11-05-resources-using-spreadsheets-research-and-moving-other-tools" \h </w:instrText>
      </w:r>
      <w:r w:rsidR="00ED74E5">
        <w:fldChar w:fldCharType="separate"/>
      </w:r>
      <w:r w:rsidR="00CA0574">
        <w:rPr>
          <w:color w:val="1155CC"/>
          <w:sz w:val="24"/>
          <w:szCs w:val="24"/>
          <w:u w:val="single"/>
        </w:rPr>
        <w:t>Resources for using spreadsheets in research and moving to other tools</w:t>
      </w:r>
      <w:r w:rsidR="00ED74E5">
        <w:rPr>
          <w:color w:val="1155CC"/>
          <w:sz w:val="24"/>
          <w:szCs w:val="24"/>
          <w:u w:val="single"/>
        </w:rPr>
        <w:fldChar w:fldCharType="end"/>
      </w:r>
      <w:r w:rsidR="00CA0574">
        <w:rPr>
          <w:sz w:val="24"/>
          <w:szCs w:val="24"/>
        </w:rPr>
        <w:t xml:space="preserve"> (Laird 2021) and </w:t>
      </w:r>
      <w:r w:rsidR="00ED74E5">
        <w:fldChar w:fldCharType="begin"/>
      </w:r>
      <w:r w:rsidR="00ED74E5">
        <w:instrText xml:space="preserve"> HYPERLINK "https://www.software.ac.uk/blog/2021-11-11-training-resources-researchers-want-learn-code" \h </w:instrText>
      </w:r>
      <w:r w:rsidR="00ED74E5">
        <w:fldChar w:fldCharType="separate"/>
      </w:r>
      <w:r w:rsidR="00CA0574">
        <w:rPr>
          <w:color w:val="1155CC"/>
          <w:sz w:val="24"/>
          <w:szCs w:val="24"/>
          <w:u w:val="single"/>
        </w:rPr>
        <w:t>Training resources for researchers who want to code</w:t>
      </w:r>
      <w:r w:rsidR="00ED74E5">
        <w:rPr>
          <w:color w:val="1155CC"/>
          <w:sz w:val="24"/>
          <w:szCs w:val="24"/>
          <w:u w:val="single"/>
        </w:rPr>
        <w:fldChar w:fldCharType="end"/>
      </w:r>
      <w:r w:rsidR="00CA0574">
        <w:rPr>
          <w:sz w:val="24"/>
          <w:szCs w:val="24"/>
        </w:rPr>
        <w:t xml:space="preserve"> (Hulme </w:t>
      </w:r>
      <w:r w:rsidR="00CA0574" w:rsidRPr="00E10233">
        <w:rPr>
          <w:i/>
          <w:iCs/>
          <w:sz w:val="24"/>
          <w:szCs w:val="24"/>
        </w:rPr>
        <w:t>et al</w:t>
      </w:r>
      <w:r w:rsidR="00CA0574">
        <w:rPr>
          <w:sz w:val="24"/>
          <w:szCs w:val="24"/>
        </w:rPr>
        <w:t>. 2021).</w:t>
      </w:r>
      <w:r w:rsidR="004A232A">
        <w:rPr>
          <w:sz w:val="24"/>
          <w:szCs w:val="24"/>
        </w:rPr>
        <w:t xml:space="preserve"> </w:t>
      </w:r>
      <w:r w:rsidR="00CA0574">
        <w:rPr>
          <w:sz w:val="24"/>
          <w:szCs w:val="24"/>
        </w:rPr>
        <w:t>Your local institution might also have a network that can support you, such as the UK Reproducibility Network (</w:t>
      </w:r>
      <w:r w:rsidR="002B7A56" w:rsidRPr="002B7A56">
        <w:rPr>
          <w:color w:val="0070C0"/>
          <w:sz w:val="24"/>
          <w:szCs w:val="24"/>
        </w:rPr>
        <w:fldChar w:fldCharType="begin"/>
      </w:r>
      <w:r w:rsidR="002B7A56" w:rsidRPr="002B7A56">
        <w:rPr>
          <w:color w:val="0070C0"/>
          <w:sz w:val="24"/>
          <w:szCs w:val="24"/>
        </w:rPr>
        <w:instrText xml:space="preserve"> HYPERLINK "https://www.ukrn.org" </w:instrText>
      </w:r>
      <w:r w:rsidR="002B7A56" w:rsidRPr="002B7A56">
        <w:rPr>
          <w:color w:val="0070C0"/>
          <w:sz w:val="24"/>
          <w:szCs w:val="24"/>
        </w:rPr>
        <w:fldChar w:fldCharType="separate"/>
      </w:r>
      <w:r w:rsidR="00CA0574" w:rsidRPr="002B7A56">
        <w:rPr>
          <w:rStyle w:val="Hyperlink"/>
          <w:color w:val="0070C0"/>
          <w:sz w:val="24"/>
          <w:szCs w:val="24"/>
        </w:rPr>
        <w:t>UKRN</w:t>
      </w:r>
      <w:r w:rsidR="002B7A56" w:rsidRPr="002B7A56">
        <w:rPr>
          <w:color w:val="0070C0"/>
          <w:sz w:val="24"/>
          <w:szCs w:val="24"/>
        </w:rPr>
        <w:fldChar w:fldCharType="end"/>
      </w:r>
      <w:r w:rsidR="00CA0574">
        <w:rPr>
          <w:sz w:val="24"/>
          <w:szCs w:val="24"/>
        </w:rPr>
        <w:t xml:space="preserve">, https://www.ukrn.org) in the UK and the </w:t>
      </w:r>
      <w:r w:rsidR="002B7A56" w:rsidRPr="002B7A56">
        <w:rPr>
          <w:color w:val="0070C0"/>
          <w:sz w:val="24"/>
          <w:szCs w:val="24"/>
        </w:rPr>
        <w:fldChar w:fldCharType="begin"/>
      </w:r>
      <w:r w:rsidR="002B7A56" w:rsidRPr="002B7A56">
        <w:rPr>
          <w:color w:val="0070C0"/>
          <w:sz w:val="24"/>
          <w:szCs w:val="24"/>
        </w:rPr>
        <w:instrText xml:space="preserve"> HYPERLINK "https://www.osc-international.com" </w:instrText>
      </w:r>
      <w:r w:rsidR="002B7A56" w:rsidRPr="002B7A56">
        <w:rPr>
          <w:color w:val="0070C0"/>
          <w:sz w:val="24"/>
          <w:szCs w:val="24"/>
        </w:rPr>
        <w:fldChar w:fldCharType="separate"/>
      </w:r>
      <w:r w:rsidR="00CA0574" w:rsidRPr="002B7A56">
        <w:rPr>
          <w:rStyle w:val="Hyperlink"/>
          <w:color w:val="0070C0"/>
          <w:sz w:val="24"/>
          <w:szCs w:val="24"/>
        </w:rPr>
        <w:t>Open Science Communities</w:t>
      </w:r>
      <w:r w:rsidR="002B7A56" w:rsidRPr="002B7A56">
        <w:rPr>
          <w:color w:val="0070C0"/>
          <w:sz w:val="24"/>
          <w:szCs w:val="24"/>
        </w:rPr>
        <w:fldChar w:fldCharType="end"/>
      </w:r>
      <w:r w:rsidR="00CA0574">
        <w:rPr>
          <w:sz w:val="24"/>
          <w:szCs w:val="24"/>
        </w:rPr>
        <w:t xml:space="preserve"> in the Netherlands, Sweden, Arabia, Portugal, Serbia and Ireland (https://www.osc-international.com). </w:t>
      </w:r>
    </w:p>
    <w:p w14:paraId="40C4ECE8" w14:textId="77777777" w:rsidR="00CA0574" w:rsidRDefault="00CA0574" w:rsidP="00CA0574">
      <w:pPr>
        <w:ind w:left="720"/>
        <w:rPr>
          <w:sz w:val="24"/>
          <w:szCs w:val="24"/>
        </w:rPr>
      </w:pPr>
    </w:p>
    <w:p w14:paraId="5DC1667B" w14:textId="77777777" w:rsidR="00CA0574" w:rsidRDefault="00CA0574" w:rsidP="00CA0574">
      <w:pPr>
        <w:rPr>
          <w:sz w:val="24"/>
          <w:szCs w:val="24"/>
        </w:rPr>
      </w:pPr>
      <w:r>
        <w:rPr>
          <w:sz w:val="24"/>
          <w:szCs w:val="24"/>
        </w:rPr>
        <w:t xml:space="preserve">More free educational resources: </w:t>
      </w:r>
    </w:p>
    <w:p w14:paraId="5F857398" w14:textId="77777777" w:rsidR="00CA0574" w:rsidRDefault="00966EBD" w:rsidP="00CA0574">
      <w:pPr>
        <w:numPr>
          <w:ilvl w:val="0"/>
          <w:numId w:val="12"/>
        </w:numPr>
        <w:rPr>
          <w:sz w:val="24"/>
          <w:szCs w:val="24"/>
        </w:rPr>
      </w:pPr>
      <w:hyperlink r:id="rId233" w:history="1">
        <w:r w:rsidR="00CA0574">
          <w:rPr>
            <w:color w:val="1155CC"/>
            <w:sz w:val="24"/>
            <w:szCs w:val="24"/>
            <w:u w:val="single"/>
          </w:rPr>
          <w:t>Teaching Reproducible Collaborative Data Analysis to Undergraduates Using Compendia</w:t>
        </w:r>
      </w:hyperlink>
      <w:r w:rsidR="00CA0574">
        <w:rPr>
          <w:sz w:val="24"/>
          <w:szCs w:val="24"/>
        </w:rPr>
        <w:t xml:space="preserve"> (Wang 2021)</w:t>
      </w:r>
      <w:hyperlink r:id="rId234">
        <w:r w:rsidR="00CA0574">
          <w:rPr>
            <w:sz w:val="24"/>
            <w:szCs w:val="24"/>
          </w:rPr>
          <w:t xml:space="preserve"> </w:t>
        </w:r>
      </w:hyperlink>
    </w:p>
    <w:p w14:paraId="1DB0722D" w14:textId="236F564C" w:rsidR="00CA0574" w:rsidRDefault="00966EBD" w:rsidP="00CA0574">
      <w:pPr>
        <w:numPr>
          <w:ilvl w:val="0"/>
          <w:numId w:val="12"/>
        </w:numPr>
        <w:rPr>
          <w:sz w:val="24"/>
          <w:szCs w:val="24"/>
        </w:rPr>
      </w:pPr>
      <w:hyperlink r:id="rId235" w:history="1">
        <w:r w:rsidR="00CA0574">
          <w:rPr>
            <w:color w:val="1155CC"/>
            <w:sz w:val="24"/>
            <w:szCs w:val="24"/>
            <w:u w:val="single"/>
          </w:rPr>
          <w:t>Introduction to R Programming for Historical Archaeologists</w:t>
        </w:r>
      </w:hyperlink>
      <w:r w:rsidR="004463CF">
        <w:rPr>
          <w:sz w:val="24"/>
          <w:szCs w:val="24"/>
        </w:rPr>
        <w:t xml:space="preserve"> </w:t>
      </w:r>
      <w:r w:rsidR="00CA0574">
        <w:rPr>
          <w:sz w:val="24"/>
          <w:szCs w:val="24"/>
        </w:rPr>
        <w:t>(</w:t>
      </w:r>
      <w:proofErr w:type="spellStart"/>
      <w:r w:rsidR="00CA0574">
        <w:rPr>
          <w:sz w:val="24"/>
          <w:szCs w:val="24"/>
        </w:rPr>
        <w:t>Bollwerk</w:t>
      </w:r>
      <w:proofErr w:type="spellEnd"/>
      <w:r w:rsidR="00CA0574">
        <w:rPr>
          <w:sz w:val="24"/>
          <w:szCs w:val="24"/>
        </w:rPr>
        <w:t xml:space="preserve"> </w:t>
      </w:r>
      <w:r w:rsidR="00CA0574" w:rsidRPr="004463CF">
        <w:rPr>
          <w:i/>
          <w:iCs/>
          <w:sz w:val="24"/>
          <w:szCs w:val="24"/>
        </w:rPr>
        <w:t>et al.</w:t>
      </w:r>
      <w:r w:rsidR="00CA0574">
        <w:rPr>
          <w:sz w:val="24"/>
          <w:szCs w:val="24"/>
        </w:rPr>
        <w:t xml:space="preserve"> 2021)</w:t>
      </w:r>
    </w:p>
    <w:p w14:paraId="1518E7AA" w14:textId="7BF9B075" w:rsidR="00CA0574" w:rsidRDefault="00966EBD" w:rsidP="00CA0574">
      <w:pPr>
        <w:numPr>
          <w:ilvl w:val="0"/>
          <w:numId w:val="12"/>
        </w:numPr>
        <w:rPr>
          <w:sz w:val="24"/>
          <w:szCs w:val="24"/>
        </w:rPr>
      </w:pPr>
      <w:hyperlink r:id="rId236" w:anchor="1">
        <w:proofErr w:type="spellStart"/>
        <w:r w:rsidR="00CA0574">
          <w:rPr>
            <w:color w:val="1155CC"/>
            <w:sz w:val="24"/>
            <w:szCs w:val="24"/>
            <w:u w:val="single"/>
          </w:rPr>
          <w:t>Tidyverse</w:t>
        </w:r>
        <w:proofErr w:type="spellEnd"/>
        <w:r w:rsidR="00CA0574">
          <w:rPr>
            <w:color w:val="1155CC"/>
            <w:sz w:val="24"/>
            <w:szCs w:val="24"/>
            <w:u w:val="single"/>
          </w:rPr>
          <w:t xml:space="preserve"> for Archaeologists - A Guide for Beginners</w:t>
        </w:r>
      </w:hyperlink>
      <w:r w:rsidR="004463CF">
        <w:rPr>
          <w:sz w:val="24"/>
          <w:szCs w:val="24"/>
        </w:rPr>
        <w:t xml:space="preserve"> </w:t>
      </w:r>
      <w:r w:rsidR="00CA0574" w:rsidRPr="004463CF">
        <w:rPr>
          <w:color w:val="000000" w:themeColor="text1"/>
          <w:sz w:val="24"/>
          <w:szCs w:val="24"/>
        </w:rPr>
        <w:t>(Marwick 2018)</w:t>
      </w:r>
    </w:p>
    <w:p w14:paraId="777C2AE3" w14:textId="6BC6503C" w:rsidR="00CA0574" w:rsidRPr="004463CF" w:rsidRDefault="00966EBD" w:rsidP="00CA0574">
      <w:pPr>
        <w:numPr>
          <w:ilvl w:val="0"/>
          <w:numId w:val="12"/>
        </w:numPr>
        <w:rPr>
          <w:color w:val="000000" w:themeColor="text1"/>
          <w:sz w:val="26"/>
          <w:szCs w:val="26"/>
        </w:rPr>
      </w:pPr>
      <w:hyperlink r:id="rId237" w:history="1">
        <w:r w:rsidR="00CA0574">
          <w:rPr>
            <w:color w:val="1155CC"/>
            <w:sz w:val="24"/>
            <w:szCs w:val="24"/>
            <w:u w:val="single"/>
          </w:rPr>
          <w:t>How To Do Archaeological Science Using R</w:t>
        </w:r>
      </w:hyperlink>
      <w:r w:rsidR="004463CF">
        <w:rPr>
          <w:sz w:val="24"/>
          <w:szCs w:val="24"/>
        </w:rPr>
        <w:t xml:space="preserve"> </w:t>
      </w:r>
      <w:r w:rsidR="00CA0574" w:rsidRPr="004463CF">
        <w:rPr>
          <w:color w:val="000000" w:themeColor="text1"/>
          <w:sz w:val="24"/>
          <w:szCs w:val="24"/>
        </w:rPr>
        <w:t>(Marwick 2017b)</w:t>
      </w:r>
    </w:p>
    <w:p w14:paraId="71864744" w14:textId="754A48CC" w:rsidR="00CA0574" w:rsidRPr="004463CF" w:rsidRDefault="00966EBD" w:rsidP="00CA0574">
      <w:pPr>
        <w:numPr>
          <w:ilvl w:val="0"/>
          <w:numId w:val="12"/>
        </w:numPr>
        <w:rPr>
          <w:color w:val="000000" w:themeColor="text1"/>
          <w:sz w:val="24"/>
          <w:szCs w:val="24"/>
        </w:rPr>
      </w:pPr>
      <w:hyperlink r:id="rId238" w:history="1">
        <w:r w:rsidR="00CA0574">
          <w:rPr>
            <w:color w:val="1155CC"/>
            <w:sz w:val="24"/>
            <w:szCs w:val="24"/>
            <w:u w:val="single"/>
          </w:rPr>
          <w:t>CRAN Task View: Archaeological Science</w:t>
        </w:r>
      </w:hyperlink>
      <w:r w:rsidR="004463CF">
        <w:rPr>
          <w:sz w:val="24"/>
          <w:szCs w:val="24"/>
        </w:rPr>
        <w:t xml:space="preserve"> </w:t>
      </w:r>
      <w:r w:rsidR="00CA0574" w:rsidRPr="004463CF">
        <w:rPr>
          <w:color w:val="000000" w:themeColor="text1"/>
          <w:sz w:val="24"/>
          <w:szCs w:val="24"/>
        </w:rPr>
        <w:t>(Marwick 2022a)</w:t>
      </w:r>
    </w:p>
    <w:p w14:paraId="4768DED5" w14:textId="77777777" w:rsidR="00CA0574" w:rsidRDefault="00CA0574" w:rsidP="00CA0574">
      <w:pPr>
        <w:numPr>
          <w:ilvl w:val="0"/>
          <w:numId w:val="12"/>
        </w:numPr>
        <w:rPr>
          <w:sz w:val="24"/>
          <w:szCs w:val="24"/>
        </w:rPr>
      </w:pPr>
      <w:r>
        <w:rPr>
          <w:sz w:val="24"/>
          <w:szCs w:val="24"/>
        </w:rPr>
        <w:t xml:space="preserve">The Open Digital Archaeology Textbook (Graham </w:t>
      </w:r>
      <w:r w:rsidRPr="004463CF">
        <w:rPr>
          <w:i/>
          <w:iCs/>
          <w:sz w:val="24"/>
          <w:szCs w:val="24"/>
        </w:rPr>
        <w:t>et al.</w:t>
      </w:r>
      <w:r>
        <w:rPr>
          <w:sz w:val="24"/>
          <w:szCs w:val="24"/>
        </w:rPr>
        <w:t xml:space="preserve"> 2019)</w:t>
      </w:r>
    </w:p>
    <w:p w14:paraId="409F0053" w14:textId="78E37035" w:rsidR="00CA0574" w:rsidRPr="00C04A12" w:rsidRDefault="00CA0574" w:rsidP="004463CF">
      <w:pPr>
        <w:numPr>
          <w:ilvl w:val="0"/>
          <w:numId w:val="12"/>
        </w:numPr>
        <w:rPr>
          <w:sz w:val="24"/>
          <w:szCs w:val="24"/>
        </w:rPr>
      </w:pPr>
      <w:r>
        <w:rPr>
          <w:sz w:val="24"/>
          <w:szCs w:val="24"/>
        </w:rPr>
        <w:t xml:space="preserve">There are </w:t>
      </w:r>
      <w:del w:id="428" w:author="Esther Plomp" w:date="2022-10-26T18:21:00Z">
        <w:r w:rsidDel="004A232A">
          <w:rPr>
            <w:sz w:val="24"/>
            <w:szCs w:val="24"/>
          </w:rPr>
          <w:delText xml:space="preserve">also </w:delText>
        </w:r>
      </w:del>
      <w:r>
        <w:rPr>
          <w:sz w:val="24"/>
          <w:szCs w:val="24"/>
        </w:rPr>
        <w:t xml:space="preserve">many </w:t>
      </w:r>
      <w:del w:id="429" w:author="Esther Plomp" w:date="2022-10-26T18:21:00Z">
        <w:r w:rsidDel="004A232A">
          <w:rPr>
            <w:sz w:val="24"/>
            <w:szCs w:val="24"/>
          </w:rPr>
          <w:delText xml:space="preserve">free </w:delText>
        </w:r>
      </w:del>
      <w:r>
        <w:rPr>
          <w:sz w:val="24"/>
          <w:szCs w:val="24"/>
        </w:rPr>
        <w:t xml:space="preserve">e-books on R - such as </w:t>
      </w:r>
      <w:hyperlink r:id="rId239">
        <w:r>
          <w:rPr>
            <w:color w:val="1155CC"/>
            <w:sz w:val="24"/>
            <w:szCs w:val="24"/>
            <w:u w:val="single"/>
          </w:rPr>
          <w:t>Big Book of R</w:t>
        </w:r>
      </w:hyperlink>
      <w:r>
        <w:rPr>
          <w:sz w:val="24"/>
          <w:szCs w:val="24"/>
        </w:rPr>
        <w:t xml:space="preserve"> (</w:t>
      </w:r>
      <w:proofErr w:type="spellStart"/>
      <w:r>
        <w:rPr>
          <w:sz w:val="24"/>
          <w:szCs w:val="24"/>
        </w:rPr>
        <w:t>Baruffa</w:t>
      </w:r>
      <w:proofErr w:type="spellEnd"/>
      <w:r>
        <w:rPr>
          <w:sz w:val="24"/>
          <w:szCs w:val="24"/>
        </w:rPr>
        <w:t xml:space="preserve"> </w:t>
      </w:r>
      <w:r w:rsidRPr="004463CF">
        <w:rPr>
          <w:i/>
          <w:iCs/>
          <w:sz w:val="24"/>
          <w:szCs w:val="24"/>
        </w:rPr>
        <w:t xml:space="preserve">et al. </w:t>
      </w:r>
      <w:r>
        <w:rPr>
          <w:sz w:val="24"/>
          <w:szCs w:val="24"/>
        </w:rPr>
        <w:t xml:space="preserve">2022) and </w:t>
      </w:r>
      <w:hyperlink r:id="rId240">
        <w:r>
          <w:rPr>
            <w:color w:val="1155CC"/>
            <w:sz w:val="24"/>
            <w:szCs w:val="24"/>
            <w:u w:val="single"/>
          </w:rPr>
          <w:t>R for Data Science</w:t>
        </w:r>
      </w:hyperlink>
      <w:r w:rsidR="004463CF">
        <w:rPr>
          <w:sz w:val="24"/>
          <w:szCs w:val="24"/>
        </w:rPr>
        <w:t xml:space="preserve"> </w:t>
      </w:r>
      <w:r w:rsidRPr="004463CF">
        <w:rPr>
          <w:color w:val="000000" w:themeColor="text1"/>
          <w:sz w:val="24"/>
          <w:szCs w:val="24"/>
        </w:rPr>
        <w:t xml:space="preserve">(Wickham &amp; </w:t>
      </w:r>
      <w:proofErr w:type="spellStart"/>
      <w:r w:rsidRPr="004463CF">
        <w:rPr>
          <w:color w:val="000000" w:themeColor="text1"/>
          <w:sz w:val="24"/>
          <w:szCs w:val="24"/>
        </w:rPr>
        <w:t>Grolemund</w:t>
      </w:r>
      <w:proofErr w:type="spellEnd"/>
      <w:r w:rsidRPr="004463CF">
        <w:rPr>
          <w:color w:val="000000" w:themeColor="text1"/>
          <w:sz w:val="24"/>
          <w:szCs w:val="24"/>
        </w:rPr>
        <w:t xml:space="preserve"> 2017).</w:t>
      </w:r>
    </w:p>
    <w:p w14:paraId="2EDC425A" w14:textId="77777777" w:rsidR="00CA0574" w:rsidRDefault="00CA0574" w:rsidP="00CA0574">
      <w:pPr>
        <w:numPr>
          <w:ilvl w:val="0"/>
          <w:numId w:val="2"/>
        </w:numPr>
        <w:rPr>
          <w:sz w:val="24"/>
          <w:szCs w:val="24"/>
        </w:rPr>
      </w:pPr>
      <w:r>
        <w:rPr>
          <w:sz w:val="24"/>
          <w:szCs w:val="24"/>
        </w:rPr>
        <w:t>A Beginner's Guide to Conducting Reproducible Research (Alston &amp; Rick 2020)</w:t>
      </w:r>
    </w:p>
    <w:p w14:paraId="52EA3423" w14:textId="251BBE74" w:rsidR="00CA0574" w:rsidRDefault="00966EBD" w:rsidP="00CA0574">
      <w:pPr>
        <w:numPr>
          <w:ilvl w:val="0"/>
          <w:numId w:val="2"/>
        </w:numPr>
        <w:rPr>
          <w:sz w:val="24"/>
          <w:szCs w:val="24"/>
        </w:rPr>
      </w:pPr>
      <w:hyperlink r:id="rId241">
        <w:proofErr w:type="spellStart"/>
        <w:r w:rsidR="00CA0574" w:rsidRPr="00B47E4C">
          <w:rPr>
            <w:color w:val="1155CC"/>
            <w:sz w:val="24"/>
            <w:szCs w:val="24"/>
            <w:u w:val="single"/>
          </w:rPr>
          <w:t>Geocomputation</w:t>
        </w:r>
        <w:proofErr w:type="spellEnd"/>
        <w:r w:rsidR="00CA0574" w:rsidRPr="00B47E4C">
          <w:rPr>
            <w:color w:val="1155CC"/>
            <w:sz w:val="24"/>
            <w:szCs w:val="24"/>
            <w:u w:val="single"/>
          </w:rPr>
          <w:t xml:space="preserve"> with R</w:t>
        </w:r>
      </w:hyperlink>
      <w:r w:rsidR="004463CF">
        <w:rPr>
          <w:sz w:val="24"/>
          <w:szCs w:val="24"/>
        </w:rPr>
        <w:t xml:space="preserve"> </w:t>
      </w:r>
      <w:r w:rsidR="00CA0574" w:rsidRPr="004463CF">
        <w:rPr>
          <w:color w:val="000000" w:themeColor="text1"/>
          <w:sz w:val="24"/>
          <w:szCs w:val="24"/>
        </w:rPr>
        <w:t xml:space="preserve">(Lovelace </w:t>
      </w:r>
      <w:r w:rsidR="00CA0574" w:rsidRPr="004463CF">
        <w:rPr>
          <w:i/>
          <w:color w:val="000000" w:themeColor="text1"/>
          <w:sz w:val="24"/>
          <w:szCs w:val="24"/>
        </w:rPr>
        <w:t xml:space="preserve">et al. </w:t>
      </w:r>
      <w:r w:rsidR="00CA0574" w:rsidRPr="004463CF">
        <w:rPr>
          <w:color w:val="000000" w:themeColor="text1"/>
          <w:sz w:val="24"/>
          <w:szCs w:val="24"/>
        </w:rPr>
        <w:t>2019)</w:t>
      </w:r>
    </w:p>
    <w:p w14:paraId="7DDEFA74" w14:textId="497E609E" w:rsidR="00CA0574" w:rsidRPr="00B47E4C" w:rsidRDefault="00CA0574" w:rsidP="00CA0574">
      <w:pPr>
        <w:numPr>
          <w:ilvl w:val="0"/>
          <w:numId w:val="2"/>
        </w:numPr>
        <w:rPr>
          <w:sz w:val="24"/>
          <w:szCs w:val="24"/>
        </w:rPr>
      </w:pPr>
      <w:r w:rsidRPr="004463CF">
        <w:rPr>
          <w:color w:val="000000" w:themeColor="text1"/>
          <w:sz w:val="24"/>
          <w:szCs w:val="24"/>
        </w:rPr>
        <w:t xml:space="preserve">R style guides like </w:t>
      </w:r>
      <w:hyperlink r:id="rId242" w:history="1">
        <w:r w:rsidRPr="00B47E4C">
          <w:rPr>
            <w:color w:val="1155CC"/>
            <w:sz w:val="24"/>
            <w:szCs w:val="24"/>
            <w:u w:val="single"/>
          </w:rPr>
          <w:t>Google’s R Style Guide</w:t>
        </w:r>
      </w:hyperlink>
      <w:r w:rsidRPr="004463CF">
        <w:rPr>
          <w:color w:val="000000" w:themeColor="text1"/>
          <w:sz w:val="24"/>
          <w:szCs w:val="24"/>
        </w:rPr>
        <w:t xml:space="preserve"> (Google 2022) and</w:t>
      </w:r>
      <w:r w:rsidR="004463CF">
        <w:rPr>
          <w:sz w:val="24"/>
          <w:szCs w:val="24"/>
        </w:rPr>
        <w:t xml:space="preserve"> </w:t>
      </w:r>
      <w:hyperlink r:id="rId243" w:history="1">
        <w:r w:rsidRPr="00B47E4C">
          <w:rPr>
            <w:color w:val="1155CC"/>
            <w:sz w:val="24"/>
            <w:szCs w:val="24"/>
            <w:u w:val="single"/>
          </w:rPr>
          <w:t>ISAAK's R Style Guide</w:t>
        </w:r>
      </w:hyperlink>
      <w:r w:rsidR="004463CF">
        <w:rPr>
          <w:sz w:val="24"/>
          <w:szCs w:val="24"/>
        </w:rPr>
        <w:t xml:space="preserve"> </w:t>
      </w:r>
      <w:r w:rsidRPr="004463CF">
        <w:rPr>
          <w:color w:val="000000" w:themeColor="text1"/>
          <w:sz w:val="24"/>
          <w:szCs w:val="24"/>
        </w:rPr>
        <w:t>(ISAAK 2018)</w:t>
      </w:r>
    </w:p>
    <w:p w14:paraId="6E3B28E0" w14:textId="77777777" w:rsidR="00CA0574" w:rsidRDefault="00CA0574" w:rsidP="00CA0574">
      <w:pPr>
        <w:rPr>
          <w:sz w:val="24"/>
          <w:szCs w:val="24"/>
        </w:rPr>
      </w:pPr>
    </w:p>
    <w:p w14:paraId="6E9C1993" w14:textId="77777777" w:rsidR="00CA0574" w:rsidRDefault="00CA0574" w:rsidP="00CA0574">
      <w:pPr>
        <w:rPr>
          <w:sz w:val="24"/>
          <w:szCs w:val="24"/>
        </w:rPr>
      </w:pPr>
      <w:r>
        <w:rPr>
          <w:noProof/>
          <w:sz w:val="24"/>
          <w:szCs w:val="24"/>
        </w:rPr>
        <w:drawing>
          <wp:inline distT="114300" distB="114300" distL="114300" distR="114300" wp14:anchorId="1D597B6F" wp14:editId="0CE10AB9">
            <wp:extent cx="5731200" cy="3225800"/>
            <wp:effectExtent l="0" t="0" r="0" b="0"/>
            <wp:docPr id="10" name="image9.jpg" descr="Chart, sunburst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jpg" descr="Chart, sunburst chart&#10;&#10;Description automatically generated"/>
                    <pic:cNvPicPr preferRelativeResize="0"/>
                  </pic:nvPicPr>
                  <pic:blipFill>
                    <a:blip r:embed="rId244"/>
                    <a:srcRect/>
                    <a:stretch>
                      <a:fillRect/>
                    </a:stretch>
                  </pic:blipFill>
                  <pic:spPr>
                    <a:xfrm>
                      <a:off x="0" y="0"/>
                      <a:ext cx="5731200" cy="3225800"/>
                    </a:xfrm>
                    <a:prstGeom prst="rect">
                      <a:avLst/>
                    </a:prstGeom>
                    <a:ln/>
                  </pic:spPr>
                </pic:pic>
              </a:graphicData>
            </a:graphic>
          </wp:inline>
        </w:drawing>
      </w:r>
    </w:p>
    <w:p w14:paraId="758E1482" w14:textId="77777777" w:rsidR="00CA0574" w:rsidRDefault="00CA0574" w:rsidP="00CA0574">
      <w:r>
        <w:rPr>
          <w:b/>
        </w:rPr>
        <w:t>Figure 5</w:t>
      </w:r>
      <w:r>
        <w:t xml:space="preserve">: The rainbow of Open Science practices by Kramer &amp; Bosman 2018. </w:t>
      </w:r>
    </w:p>
    <w:p w14:paraId="66B5C605" w14:textId="77777777" w:rsidR="00CA0574" w:rsidRDefault="00CA0574" w:rsidP="00CA0574">
      <w:pPr>
        <w:rPr>
          <w:sz w:val="24"/>
          <w:szCs w:val="24"/>
        </w:rPr>
      </w:pPr>
    </w:p>
    <w:p w14:paraId="667AA553" w14:textId="77777777" w:rsidR="00CA0574" w:rsidRDefault="00CA0574" w:rsidP="00CA0574">
      <w:pPr>
        <w:rPr>
          <w:sz w:val="24"/>
          <w:szCs w:val="24"/>
        </w:rPr>
      </w:pPr>
      <w:r>
        <w:rPr>
          <w:sz w:val="24"/>
          <w:szCs w:val="24"/>
        </w:rPr>
        <w:t xml:space="preserve">You could take a look at the rainbow of open science practices to get some ideas </w:t>
      </w:r>
      <w:r>
        <w:rPr>
          <w:color w:val="202122"/>
          <w:sz w:val="24"/>
          <w:szCs w:val="24"/>
        </w:rPr>
        <w:t>(</w:t>
      </w:r>
      <w:r>
        <w:rPr>
          <w:color w:val="202122"/>
          <w:sz w:val="24"/>
          <w:szCs w:val="24"/>
          <w:highlight w:val="white"/>
        </w:rPr>
        <w:t xml:space="preserve">Kramer &amp; Bosman 2018, </w:t>
      </w:r>
      <w:r>
        <w:rPr>
          <w:b/>
          <w:color w:val="202122"/>
          <w:sz w:val="24"/>
          <w:szCs w:val="24"/>
          <w:highlight w:val="white"/>
        </w:rPr>
        <w:t>Figure 5</w:t>
      </w:r>
      <w:r>
        <w:rPr>
          <w:color w:val="202122"/>
          <w:sz w:val="24"/>
          <w:szCs w:val="24"/>
          <w:highlight w:val="white"/>
        </w:rPr>
        <w:t>)</w:t>
      </w:r>
      <w:r>
        <w:rPr>
          <w:color w:val="202122"/>
          <w:sz w:val="24"/>
          <w:szCs w:val="24"/>
        </w:rPr>
        <w:t>.</w:t>
      </w:r>
    </w:p>
    <w:p w14:paraId="0A25567E" w14:textId="77777777" w:rsidR="00CA0574" w:rsidRDefault="00CA0574" w:rsidP="00CA0574">
      <w:pPr>
        <w:rPr>
          <w:sz w:val="24"/>
          <w:szCs w:val="24"/>
        </w:rPr>
      </w:pPr>
    </w:p>
    <w:p w14:paraId="5573E47B" w14:textId="7F571E8E" w:rsidR="00CA0574" w:rsidRPr="004463CF" w:rsidRDefault="00CA0574">
      <w:pPr>
        <w:pStyle w:val="Heading2"/>
        <w:pPrChange w:id="430" w:author="Emma Karoune" w:date="2022-10-25T15:23:00Z">
          <w:pPr>
            <w:pStyle w:val="Heading3"/>
          </w:pPr>
        </w:pPrChange>
      </w:pPr>
      <w:bookmarkStart w:id="431" w:name="_What_should_I"/>
      <w:bookmarkEnd w:id="431"/>
      <w:r w:rsidRPr="004463CF">
        <w:t xml:space="preserve">What should </w:t>
      </w:r>
      <w:ins w:id="432" w:author="Emma Karoune" w:date="2022-10-25T13:21:00Z">
        <w:r w:rsidR="00796E97">
          <w:t>you</w:t>
        </w:r>
      </w:ins>
      <w:del w:id="433" w:author="Emma Karoune" w:date="2022-10-25T13:21:00Z">
        <w:r w:rsidRPr="004463CF" w:rsidDel="00796E97">
          <w:delText>I</w:delText>
        </w:r>
      </w:del>
      <w:r w:rsidRPr="004463CF">
        <w:t xml:space="preserve"> consider when </w:t>
      </w:r>
      <w:del w:id="434" w:author="Emma Karoune" w:date="2022-10-25T13:21:00Z">
        <w:r w:rsidRPr="004463CF" w:rsidDel="00796E97">
          <w:delText>I</w:delText>
        </w:r>
      </w:del>
      <w:ins w:id="435" w:author="Emma Karoune" w:date="2022-10-25T13:21:00Z">
        <w:r w:rsidR="00796E97">
          <w:t>you</w:t>
        </w:r>
      </w:ins>
      <w:r w:rsidRPr="004463CF">
        <w:t xml:space="preserve"> publish </w:t>
      </w:r>
      <w:del w:id="436" w:author="Emma Karoune" w:date="2022-10-25T13:22:00Z">
        <w:r w:rsidRPr="004463CF" w:rsidDel="00796E97">
          <w:delText xml:space="preserve">my </w:delText>
        </w:r>
      </w:del>
      <w:ins w:id="437" w:author="Emma Karoune" w:date="2022-10-25T13:22:00Z">
        <w:r w:rsidR="00796E97">
          <w:t>an</w:t>
        </w:r>
        <w:r w:rsidR="00796E97" w:rsidRPr="004463CF">
          <w:t xml:space="preserve"> </w:t>
        </w:r>
      </w:ins>
      <w:r w:rsidRPr="004463CF">
        <w:t>article with underlying data/code?</w:t>
      </w:r>
    </w:p>
    <w:p w14:paraId="5A11322D" w14:textId="77777777" w:rsidR="00CA0574" w:rsidRPr="004A232A" w:rsidRDefault="00CA0574" w:rsidP="00CA0574">
      <w:pPr>
        <w:rPr>
          <w:sz w:val="24"/>
          <w:szCs w:val="24"/>
        </w:rPr>
      </w:pPr>
    </w:p>
    <w:p w14:paraId="60BECCFA" w14:textId="77777777" w:rsidR="00CA0574" w:rsidRPr="004A232A" w:rsidRDefault="00CA0574" w:rsidP="00CA0574">
      <w:pPr>
        <w:rPr>
          <w:sz w:val="24"/>
          <w:szCs w:val="24"/>
        </w:rPr>
      </w:pPr>
      <w:r w:rsidRPr="004A232A">
        <w:rPr>
          <w:sz w:val="24"/>
          <w:szCs w:val="24"/>
        </w:rPr>
        <w:lastRenderedPageBreak/>
        <w:t xml:space="preserve">To help you with publishing your research in a more transparent way, you can follow this checklist: </w:t>
      </w:r>
    </w:p>
    <w:p w14:paraId="12CA6A7D" w14:textId="67EF36DB" w:rsidR="00CA0574" w:rsidRPr="004A232A" w:rsidRDefault="00CA0574" w:rsidP="00CA0574">
      <w:pPr>
        <w:numPr>
          <w:ilvl w:val="0"/>
          <w:numId w:val="19"/>
        </w:numPr>
        <w:rPr>
          <w:sz w:val="24"/>
          <w:szCs w:val="24"/>
        </w:rPr>
      </w:pPr>
      <w:r w:rsidRPr="004A232A">
        <w:rPr>
          <w:sz w:val="24"/>
          <w:szCs w:val="24"/>
        </w:rPr>
        <w:t xml:space="preserve">Have you set up a </w:t>
      </w:r>
      <w:r w:rsidRPr="004A232A">
        <w:rPr>
          <w:b/>
          <w:bCs/>
          <w:i/>
          <w:iCs/>
          <w:sz w:val="24"/>
          <w:szCs w:val="24"/>
          <w:rPrChange w:id="438" w:author="Emma Karoune" w:date="2022-10-24T19:37:00Z">
            <w:rPr/>
          </w:rPrChange>
        </w:rPr>
        <w:t>Data Management Plan</w:t>
      </w:r>
      <w:r w:rsidRPr="004A232A">
        <w:rPr>
          <w:sz w:val="24"/>
          <w:szCs w:val="24"/>
        </w:rPr>
        <w:t xml:space="preserve"> (The Turing Way Community 2022d)? In this </w:t>
      </w:r>
      <w:hyperlink r:id="rId245" w:history="1">
        <w:r w:rsidR="004A232A" w:rsidRPr="004A232A">
          <w:rPr>
            <w:rStyle w:val="Hyperlink"/>
            <w:color w:val="0070C0"/>
            <w:sz w:val="24"/>
            <w:szCs w:val="24"/>
          </w:rPr>
          <w:t>Data Management P</w:t>
        </w:r>
        <w:r w:rsidRPr="004A232A">
          <w:rPr>
            <w:rStyle w:val="Hyperlink"/>
            <w:color w:val="0070C0"/>
            <w:sz w:val="24"/>
            <w:szCs w:val="24"/>
          </w:rPr>
          <w:t>lan</w:t>
        </w:r>
      </w:hyperlink>
      <w:r w:rsidRPr="004A232A">
        <w:rPr>
          <w:sz w:val="24"/>
          <w:szCs w:val="24"/>
        </w:rPr>
        <w:t xml:space="preserve"> you can think about how you will store, document and share your research. </w:t>
      </w:r>
    </w:p>
    <w:p w14:paraId="7A6404D0" w14:textId="77777777" w:rsidR="00CA0574" w:rsidRPr="004A232A" w:rsidRDefault="00CA0574" w:rsidP="00CA0574">
      <w:pPr>
        <w:numPr>
          <w:ilvl w:val="0"/>
          <w:numId w:val="19"/>
        </w:numPr>
        <w:rPr>
          <w:sz w:val="24"/>
          <w:szCs w:val="24"/>
        </w:rPr>
      </w:pPr>
      <w:r w:rsidRPr="004A232A">
        <w:rPr>
          <w:sz w:val="24"/>
          <w:szCs w:val="24"/>
        </w:rPr>
        <w:t>Ask feedback on how you documented and structured your data and code from someone that is not a co-author: are they able to trace your steps?</w:t>
      </w:r>
    </w:p>
    <w:p w14:paraId="6A19A3BC" w14:textId="20AD4FA7" w:rsidR="00CA0574" w:rsidRPr="004A232A" w:rsidRDefault="00CA0574" w:rsidP="00CA0574">
      <w:pPr>
        <w:numPr>
          <w:ilvl w:val="0"/>
          <w:numId w:val="19"/>
        </w:numPr>
        <w:rPr>
          <w:sz w:val="24"/>
          <w:szCs w:val="24"/>
        </w:rPr>
      </w:pPr>
      <w:r w:rsidRPr="004A232A">
        <w:rPr>
          <w:sz w:val="24"/>
          <w:szCs w:val="24"/>
        </w:rPr>
        <w:t xml:space="preserve">Decide in what order you want to publish your research objects: do you want to publicly share the data and code before the article is published or would you rather wait? - see The Turing Way (The Turing Way Community 2022e) for more information on how to </w:t>
      </w:r>
      <w:hyperlink r:id="rId246" w:history="1">
        <w:r w:rsidRPr="004A232A">
          <w:rPr>
            <w:rStyle w:val="Hyperlink"/>
            <w:color w:val="0070C0"/>
            <w:sz w:val="24"/>
            <w:szCs w:val="24"/>
          </w:rPr>
          <w:t>link your research objects</w:t>
        </w:r>
      </w:hyperlink>
      <w:r w:rsidRPr="004A232A">
        <w:rPr>
          <w:sz w:val="24"/>
          <w:szCs w:val="24"/>
        </w:rPr>
        <w:t xml:space="preserve"> during the sharing process.</w:t>
      </w:r>
    </w:p>
    <w:p w14:paraId="74AB4D05" w14:textId="696BD72A" w:rsidR="00CA0574" w:rsidRPr="004A232A" w:rsidRDefault="00CA0574" w:rsidP="00CA0574">
      <w:pPr>
        <w:numPr>
          <w:ilvl w:val="0"/>
          <w:numId w:val="19"/>
        </w:numPr>
        <w:rPr>
          <w:sz w:val="24"/>
          <w:szCs w:val="24"/>
        </w:rPr>
      </w:pPr>
      <w:r w:rsidRPr="004A232A">
        <w:rPr>
          <w:sz w:val="24"/>
          <w:szCs w:val="24"/>
        </w:rPr>
        <w:t>Make sure a READ</w:t>
      </w:r>
      <w:r w:rsidR="00845279" w:rsidRPr="004A232A">
        <w:rPr>
          <w:sz w:val="24"/>
          <w:szCs w:val="24"/>
        </w:rPr>
        <w:t>ME</w:t>
      </w:r>
      <w:r w:rsidRPr="004A232A">
        <w:rPr>
          <w:sz w:val="24"/>
          <w:szCs w:val="24"/>
        </w:rPr>
        <w:t xml:space="preserve"> file is included with your data/code: even if there is an associated article it is important to provide all relevant information to interpret the data or use the code in the same place as the data/code. You can also let others know how to cite you in this READ</w:t>
      </w:r>
      <w:r w:rsidR="00845279" w:rsidRPr="004A232A">
        <w:rPr>
          <w:sz w:val="24"/>
          <w:szCs w:val="24"/>
        </w:rPr>
        <w:t>ME</w:t>
      </w:r>
      <w:r w:rsidRPr="004A232A">
        <w:rPr>
          <w:sz w:val="24"/>
          <w:szCs w:val="24"/>
        </w:rPr>
        <w:t xml:space="preserve"> file (</w:t>
      </w:r>
      <w:proofErr w:type="spellStart"/>
      <w:r w:rsidRPr="004A232A">
        <w:rPr>
          <w:sz w:val="24"/>
          <w:szCs w:val="24"/>
        </w:rPr>
        <w:t>Chue</w:t>
      </w:r>
      <w:proofErr w:type="spellEnd"/>
      <w:r w:rsidRPr="004A232A">
        <w:rPr>
          <w:sz w:val="24"/>
          <w:szCs w:val="24"/>
        </w:rPr>
        <w:t xml:space="preserve"> Hong </w:t>
      </w:r>
      <w:r w:rsidRPr="00E10233">
        <w:rPr>
          <w:i/>
          <w:iCs/>
          <w:sz w:val="24"/>
          <w:szCs w:val="24"/>
        </w:rPr>
        <w:t>et al.</w:t>
      </w:r>
      <w:r w:rsidRPr="004A232A">
        <w:rPr>
          <w:sz w:val="24"/>
          <w:szCs w:val="24"/>
        </w:rPr>
        <w:t xml:space="preserve"> 2019a).</w:t>
      </w:r>
    </w:p>
    <w:p w14:paraId="6AB69DF8" w14:textId="77777777" w:rsidR="00CA0574" w:rsidRPr="004A232A" w:rsidRDefault="00CA0574" w:rsidP="00CA0574">
      <w:pPr>
        <w:numPr>
          <w:ilvl w:val="0"/>
          <w:numId w:val="19"/>
        </w:numPr>
        <w:rPr>
          <w:sz w:val="24"/>
          <w:szCs w:val="24"/>
        </w:rPr>
      </w:pPr>
      <w:r w:rsidRPr="004A232A">
        <w:rPr>
          <w:sz w:val="24"/>
          <w:szCs w:val="24"/>
        </w:rPr>
        <w:t>Ensure that you selected a license for your data and code: without it your research objects cannot be reused by others (see ‘</w:t>
      </w:r>
      <w:hyperlink w:anchor="_vvkehjhu4uhp" w:history="1">
        <w:r w:rsidRPr="004A232A">
          <w:rPr>
            <w:color w:val="1155CC"/>
            <w:sz w:val="24"/>
            <w:szCs w:val="24"/>
            <w:u w:val="single"/>
          </w:rPr>
          <w:t>What about licenses and copyright</w:t>
        </w:r>
      </w:hyperlink>
      <w:r w:rsidRPr="004A232A">
        <w:rPr>
          <w:sz w:val="24"/>
          <w:szCs w:val="24"/>
        </w:rPr>
        <w:t>’)</w:t>
      </w:r>
    </w:p>
    <w:p w14:paraId="7AD71552" w14:textId="77777777" w:rsidR="00CA0574" w:rsidRPr="004A232A" w:rsidRDefault="00CA0574" w:rsidP="00CA0574">
      <w:pPr>
        <w:numPr>
          <w:ilvl w:val="0"/>
          <w:numId w:val="19"/>
        </w:numPr>
        <w:rPr>
          <w:sz w:val="24"/>
          <w:szCs w:val="24"/>
        </w:rPr>
      </w:pPr>
      <w:r w:rsidRPr="004A232A">
        <w:rPr>
          <w:sz w:val="24"/>
          <w:szCs w:val="24"/>
        </w:rPr>
        <w:t>Provide the DOI of your research objects where it is relevant (for example, table/figure descriptions, materials and methods section, data/code availability statement).</w:t>
      </w:r>
    </w:p>
    <w:p w14:paraId="2859F003" w14:textId="0AC105A4" w:rsidR="00CA0574" w:rsidRPr="004A232A" w:rsidRDefault="00CA0574" w:rsidP="00CA0574">
      <w:pPr>
        <w:numPr>
          <w:ilvl w:val="0"/>
          <w:numId w:val="19"/>
        </w:numPr>
        <w:rPr>
          <w:sz w:val="24"/>
          <w:szCs w:val="24"/>
        </w:rPr>
      </w:pPr>
      <w:r w:rsidRPr="004A232A">
        <w:rPr>
          <w:sz w:val="24"/>
          <w:szCs w:val="24"/>
        </w:rPr>
        <w:t>Check whether you cited your data and code in the references: this is where citations are counted from - not the acknowledgements or data availability statements. If you reused any data/software you should also cite these (</w:t>
      </w:r>
      <w:proofErr w:type="spellStart"/>
      <w:r w:rsidRPr="004A232A">
        <w:rPr>
          <w:sz w:val="24"/>
          <w:szCs w:val="24"/>
        </w:rPr>
        <w:t>Chue</w:t>
      </w:r>
      <w:proofErr w:type="spellEnd"/>
      <w:r w:rsidRPr="004A232A">
        <w:rPr>
          <w:sz w:val="24"/>
          <w:szCs w:val="24"/>
        </w:rPr>
        <w:t xml:space="preserve"> Hong </w:t>
      </w:r>
      <w:r w:rsidRPr="00E10233">
        <w:rPr>
          <w:i/>
          <w:iCs/>
          <w:sz w:val="24"/>
          <w:szCs w:val="24"/>
        </w:rPr>
        <w:t>et al.</w:t>
      </w:r>
      <w:r w:rsidRPr="004A232A">
        <w:rPr>
          <w:sz w:val="24"/>
          <w:szCs w:val="24"/>
        </w:rPr>
        <w:t xml:space="preserve"> 2019b)</w:t>
      </w:r>
      <w:r w:rsidR="004A232A">
        <w:rPr>
          <w:sz w:val="24"/>
          <w:szCs w:val="24"/>
        </w:rPr>
        <w:t>.</w:t>
      </w:r>
    </w:p>
    <w:p w14:paraId="2344AABC" w14:textId="77777777" w:rsidR="00CA0574" w:rsidRDefault="00CA0574">
      <w:pPr>
        <w:rPr>
          <w:sz w:val="24"/>
          <w:szCs w:val="24"/>
        </w:rPr>
      </w:pPr>
    </w:p>
    <w:p w14:paraId="2771FD14" w14:textId="679E687D" w:rsidR="008D6CD5" w:rsidRDefault="005D5275">
      <w:pPr>
        <w:pStyle w:val="Heading2"/>
        <w:pPrChange w:id="439" w:author="Emma Karoune" w:date="2022-10-25T15:23:00Z">
          <w:pPr>
            <w:pStyle w:val="Heading3"/>
          </w:pPr>
        </w:pPrChange>
      </w:pPr>
      <w:bookmarkStart w:id="440" w:name="_ile7k4fi5v56" w:colFirst="0" w:colLast="0"/>
      <w:bookmarkStart w:id="441" w:name="_How_do_I_1"/>
      <w:bookmarkEnd w:id="440"/>
      <w:bookmarkEnd w:id="441"/>
      <w:r>
        <w:t xml:space="preserve">How do </w:t>
      </w:r>
      <w:del w:id="442" w:author="Emma Karoune" w:date="2022-10-25T13:22:00Z">
        <w:r w:rsidDel="00796E97">
          <w:delText>I</w:delText>
        </w:r>
      </w:del>
      <w:ins w:id="443" w:author="Emma Karoune" w:date="2022-10-25T13:22:00Z">
        <w:r w:rsidR="00796E97">
          <w:t>you</w:t>
        </w:r>
      </w:ins>
      <w:r>
        <w:t xml:space="preserve"> share data to make it more accessible to others? </w:t>
      </w:r>
    </w:p>
    <w:p w14:paraId="5B06AF25" w14:textId="77777777" w:rsidR="008D6CD5" w:rsidRDefault="005D5275">
      <w:pPr>
        <w:rPr>
          <w:sz w:val="24"/>
          <w:szCs w:val="24"/>
        </w:rPr>
      </w:pPr>
      <w:r>
        <w:rPr>
          <w:sz w:val="24"/>
          <w:szCs w:val="24"/>
        </w:rPr>
        <w:t xml:space="preserve">To make your data accessible and reusable you should share your data according to the FAIR principles. The FAIR principles (Wilkinson </w:t>
      </w:r>
      <w:r>
        <w:rPr>
          <w:i/>
          <w:sz w:val="24"/>
          <w:szCs w:val="24"/>
        </w:rPr>
        <w:t>et al.</w:t>
      </w:r>
      <w:r>
        <w:rPr>
          <w:sz w:val="24"/>
          <w:szCs w:val="24"/>
        </w:rPr>
        <w:t xml:space="preserve"> 2016; Lamprecht </w:t>
      </w:r>
      <w:r w:rsidRPr="00E10233">
        <w:rPr>
          <w:i/>
          <w:iCs/>
          <w:sz w:val="24"/>
          <w:szCs w:val="24"/>
        </w:rPr>
        <w:t>et al.</w:t>
      </w:r>
      <w:r>
        <w:rPr>
          <w:sz w:val="24"/>
          <w:szCs w:val="24"/>
        </w:rPr>
        <w:t xml:space="preserve"> 2020) facilitate the reproducibility of the research undertaken. The principles recommend that scientific data and software are: </w:t>
      </w:r>
    </w:p>
    <w:p w14:paraId="2A7A1834" w14:textId="77777777" w:rsidR="008D6CD5" w:rsidRDefault="005D5275">
      <w:pPr>
        <w:numPr>
          <w:ilvl w:val="0"/>
          <w:numId w:val="6"/>
        </w:numPr>
        <w:rPr>
          <w:sz w:val="24"/>
          <w:szCs w:val="24"/>
        </w:rPr>
      </w:pPr>
      <w:r>
        <w:rPr>
          <w:sz w:val="24"/>
          <w:szCs w:val="24"/>
        </w:rPr>
        <w:t>‘</w:t>
      </w:r>
      <w:r>
        <w:rPr>
          <w:b/>
          <w:sz w:val="24"/>
          <w:szCs w:val="24"/>
        </w:rPr>
        <w:t>F</w:t>
      </w:r>
      <w:r>
        <w:rPr>
          <w:sz w:val="24"/>
          <w:szCs w:val="24"/>
        </w:rPr>
        <w:t xml:space="preserve">indable’ thanks to their </w:t>
      </w:r>
      <w:r>
        <w:rPr>
          <w:b/>
          <w:i/>
          <w:sz w:val="24"/>
          <w:szCs w:val="24"/>
        </w:rPr>
        <w:t>persistent identifier</w:t>
      </w:r>
      <w:r>
        <w:rPr>
          <w:sz w:val="24"/>
          <w:szCs w:val="24"/>
        </w:rPr>
        <w:t xml:space="preserve"> that is assigned to the dataset via a data repository or through a data article.</w:t>
      </w:r>
    </w:p>
    <w:p w14:paraId="28FF3CBD" w14:textId="77777777" w:rsidR="008D6CD5" w:rsidRDefault="005D5275">
      <w:pPr>
        <w:numPr>
          <w:ilvl w:val="0"/>
          <w:numId w:val="6"/>
        </w:numPr>
        <w:rPr>
          <w:sz w:val="24"/>
          <w:szCs w:val="24"/>
        </w:rPr>
      </w:pPr>
      <w:r>
        <w:rPr>
          <w:sz w:val="24"/>
          <w:szCs w:val="24"/>
        </w:rPr>
        <w:t>‘</w:t>
      </w:r>
      <w:r>
        <w:rPr>
          <w:b/>
          <w:sz w:val="24"/>
          <w:szCs w:val="24"/>
        </w:rPr>
        <w:t>A</w:t>
      </w:r>
      <w:r>
        <w:rPr>
          <w:sz w:val="24"/>
          <w:szCs w:val="24"/>
        </w:rPr>
        <w:t xml:space="preserve">ccessible’ so that the data and metadata can be examined. Note that for data to be Accessible it does not necessarily need to be open: if only the metadata about the dataset is available, the data is still considered to follow the FAIR principles. </w:t>
      </w:r>
    </w:p>
    <w:p w14:paraId="62C9DAD3" w14:textId="2173C208" w:rsidR="008D6CD5" w:rsidRDefault="005D5275">
      <w:pPr>
        <w:numPr>
          <w:ilvl w:val="0"/>
          <w:numId w:val="6"/>
        </w:numPr>
        <w:rPr>
          <w:sz w:val="24"/>
          <w:szCs w:val="24"/>
        </w:rPr>
      </w:pPr>
      <w:r>
        <w:rPr>
          <w:sz w:val="24"/>
          <w:szCs w:val="24"/>
        </w:rPr>
        <w:t>‘</w:t>
      </w:r>
      <w:r>
        <w:rPr>
          <w:b/>
          <w:sz w:val="24"/>
          <w:szCs w:val="24"/>
        </w:rPr>
        <w:t>I</w:t>
      </w:r>
      <w:r>
        <w:rPr>
          <w:sz w:val="24"/>
          <w:szCs w:val="24"/>
        </w:rPr>
        <w:t xml:space="preserve">nteroperable’ so that data can be analysed and integrated with other data </w:t>
      </w:r>
      <w:del w:id="444" w:author="Ben Marwick" w:date="2022-10-23T22:08:00Z">
        <w:r w:rsidDel="00C04A12">
          <w:rPr>
            <w:sz w:val="24"/>
            <w:szCs w:val="24"/>
          </w:rPr>
          <w:delText>through the use of</w:delText>
        </w:r>
      </w:del>
      <w:ins w:id="445" w:author="Ben Marwick" w:date="2022-10-23T22:08:00Z">
        <w:r w:rsidR="00C04A12">
          <w:rPr>
            <w:sz w:val="24"/>
            <w:szCs w:val="24"/>
          </w:rPr>
          <w:t>using</w:t>
        </w:r>
      </w:ins>
      <w:r>
        <w:rPr>
          <w:sz w:val="24"/>
          <w:szCs w:val="24"/>
        </w:rPr>
        <w:t xml:space="preserve"> common vocabulary and formats. </w:t>
      </w:r>
    </w:p>
    <w:p w14:paraId="74DCCB62" w14:textId="54DA4ABB" w:rsidR="008D6CD5" w:rsidRDefault="005D5275">
      <w:pPr>
        <w:numPr>
          <w:ilvl w:val="0"/>
          <w:numId w:val="6"/>
        </w:numPr>
        <w:rPr>
          <w:sz w:val="24"/>
          <w:szCs w:val="24"/>
        </w:rPr>
      </w:pPr>
      <w:r>
        <w:rPr>
          <w:sz w:val="24"/>
          <w:szCs w:val="24"/>
        </w:rPr>
        <w:t>‘</w:t>
      </w:r>
      <w:r>
        <w:rPr>
          <w:b/>
          <w:sz w:val="24"/>
          <w:szCs w:val="24"/>
        </w:rPr>
        <w:t>R</w:t>
      </w:r>
      <w:r>
        <w:rPr>
          <w:sz w:val="24"/>
          <w:szCs w:val="24"/>
        </w:rPr>
        <w:t xml:space="preserve">eusable’ data is appropriately documented and licensed. A license defines what others may or may not do with your data. Open licenses, such as those </w:t>
      </w:r>
      <w:r>
        <w:rPr>
          <w:sz w:val="24"/>
          <w:szCs w:val="24"/>
        </w:rPr>
        <w:lastRenderedPageBreak/>
        <w:t xml:space="preserve">of the </w:t>
      </w:r>
      <w:hyperlink r:id="rId247">
        <w:r>
          <w:rPr>
            <w:color w:val="1155CC"/>
            <w:sz w:val="24"/>
            <w:szCs w:val="24"/>
            <w:u w:val="single"/>
          </w:rPr>
          <w:t>Creative Commons</w:t>
        </w:r>
      </w:hyperlink>
      <w:r>
        <w:rPr>
          <w:sz w:val="24"/>
          <w:szCs w:val="24"/>
        </w:rPr>
        <w:t xml:space="preserve"> (Creative Commons 2022) or the </w:t>
      </w:r>
      <w:hyperlink r:id="rId248">
        <w:r>
          <w:rPr>
            <w:color w:val="1155CC"/>
            <w:sz w:val="24"/>
            <w:szCs w:val="24"/>
            <w:u w:val="single"/>
          </w:rPr>
          <w:t>Open Data Commons</w:t>
        </w:r>
      </w:hyperlink>
      <w:r w:rsidR="004463CF" w:rsidRPr="004463CF">
        <w:rPr>
          <w:color w:val="000000" w:themeColor="text1"/>
          <w:sz w:val="24"/>
          <w:szCs w:val="24"/>
        </w:rPr>
        <w:t xml:space="preserve"> </w:t>
      </w:r>
      <w:r w:rsidRPr="004463CF">
        <w:rPr>
          <w:color w:val="000000" w:themeColor="text1"/>
          <w:sz w:val="24"/>
          <w:szCs w:val="24"/>
        </w:rPr>
        <w:t xml:space="preserve">(Open Data Commons 2022), </w:t>
      </w:r>
      <w:r>
        <w:rPr>
          <w:sz w:val="24"/>
          <w:szCs w:val="24"/>
        </w:rPr>
        <w:t xml:space="preserve">allow others to reuse the data without limiting restrictions (see for more detail: </w:t>
      </w:r>
      <w:hyperlink w:anchor="_vvkehjhu4uhp">
        <w:r>
          <w:rPr>
            <w:color w:val="1155CC"/>
            <w:sz w:val="24"/>
            <w:szCs w:val="24"/>
            <w:u w:val="single"/>
          </w:rPr>
          <w:t>What about licenses/copyright</w:t>
        </w:r>
      </w:hyperlink>
      <w:r>
        <w:rPr>
          <w:sz w:val="24"/>
          <w:szCs w:val="24"/>
        </w:rPr>
        <w:t xml:space="preserve"> below).</w:t>
      </w:r>
    </w:p>
    <w:p w14:paraId="55735CAC" w14:textId="77777777" w:rsidR="008D6CD5" w:rsidRDefault="008D6CD5">
      <w:pPr>
        <w:rPr>
          <w:sz w:val="24"/>
          <w:szCs w:val="24"/>
        </w:rPr>
      </w:pPr>
    </w:p>
    <w:p w14:paraId="45B705E1" w14:textId="77777777" w:rsidR="008D6CD5" w:rsidRDefault="005D5275">
      <w:pPr>
        <w:rPr>
          <w:sz w:val="24"/>
          <w:szCs w:val="24"/>
        </w:rPr>
      </w:pPr>
      <w:r>
        <w:rPr>
          <w:noProof/>
          <w:sz w:val="24"/>
          <w:szCs w:val="24"/>
        </w:rPr>
        <w:drawing>
          <wp:inline distT="114300" distB="114300" distL="114300" distR="114300" wp14:anchorId="4F88A6FC" wp14:editId="487AE9AA">
            <wp:extent cx="4768359" cy="3548546"/>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9"/>
                    <a:srcRect/>
                    <a:stretch>
                      <a:fillRect/>
                    </a:stretch>
                  </pic:blipFill>
                  <pic:spPr>
                    <a:xfrm>
                      <a:off x="0" y="0"/>
                      <a:ext cx="4768359" cy="3548546"/>
                    </a:xfrm>
                    <a:prstGeom prst="rect">
                      <a:avLst/>
                    </a:prstGeom>
                    <a:ln/>
                  </pic:spPr>
                </pic:pic>
              </a:graphicData>
            </a:graphic>
          </wp:inline>
        </w:drawing>
      </w:r>
    </w:p>
    <w:p w14:paraId="196968F3" w14:textId="77777777" w:rsidR="008D6CD5" w:rsidRDefault="005D5275">
      <w:pPr>
        <w:rPr>
          <w:sz w:val="24"/>
          <w:szCs w:val="24"/>
        </w:rPr>
      </w:pPr>
      <w:r>
        <w:rPr>
          <w:b/>
        </w:rPr>
        <w:t>Figure S1</w:t>
      </w:r>
      <w:r>
        <w:t xml:space="preserve">: The FAIR principles. The Turing Way project illustration by </w:t>
      </w:r>
      <w:proofErr w:type="spellStart"/>
      <w:r>
        <w:t>Scriberia</w:t>
      </w:r>
      <w:proofErr w:type="spellEnd"/>
      <w:r>
        <w:t xml:space="preserve">. Used under a CC-BY 4.0 licence. DOI: </w:t>
      </w:r>
      <w:hyperlink r:id="rId250">
        <w:r>
          <w:rPr>
            <w:color w:val="1155CC"/>
            <w:u w:val="single"/>
          </w:rPr>
          <w:t>10.5281/zenodo.3332807</w:t>
        </w:r>
      </w:hyperlink>
      <w:r>
        <w:t xml:space="preserve">. </w:t>
      </w:r>
    </w:p>
    <w:p w14:paraId="7BEBEE71" w14:textId="77777777" w:rsidR="008D6CD5" w:rsidRDefault="008D6CD5">
      <w:pPr>
        <w:rPr>
          <w:sz w:val="24"/>
          <w:szCs w:val="24"/>
        </w:rPr>
      </w:pPr>
    </w:p>
    <w:p w14:paraId="25275FC9" w14:textId="13428E16" w:rsidR="008D6CD5" w:rsidRDefault="005D5275">
      <w:pPr>
        <w:rPr>
          <w:sz w:val="24"/>
          <w:szCs w:val="24"/>
        </w:rPr>
      </w:pPr>
      <w:r>
        <w:rPr>
          <w:sz w:val="24"/>
          <w:szCs w:val="24"/>
        </w:rPr>
        <w:t xml:space="preserve">When choosing where to disseminate your data or code you can choose between two routes: 1) choose one platform or 2) use multiple platforms based on their different functionalities and link the persistent identifiers in the documentation. For example, you could share your data and code on </w:t>
      </w:r>
      <w:hyperlink r:id="rId251">
        <w:r>
          <w:rPr>
            <w:color w:val="1155CC"/>
            <w:sz w:val="24"/>
            <w:szCs w:val="24"/>
            <w:u w:val="single"/>
          </w:rPr>
          <w:t>Zenodo</w:t>
        </w:r>
      </w:hyperlink>
      <w:r w:rsidR="004463CF">
        <w:rPr>
          <w:sz w:val="24"/>
          <w:szCs w:val="24"/>
        </w:rPr>
        <w:t xml:space="preserve"> </w:t>
      </w:r>
      <w:r w:rsidRPr="004463CF">
        <w:rPr>
          <w:color w:val="000000" w:themeColor="text1"/>
          <w:sz w:val="24"/>
          <w:szCs w:val="24"/>
        </w:rPr>
        <w:t>(</w:t>
      </w:r>
      <w:hyperlink r:id="rId252" w:history="1">
        <w:r w:rsidRPr="004463CF">
          <w:rPr>
            <w:color w:val="000000" w:themeColor="text1"/>
            <w:sz w:val="24"/>
            <w:szCs w:val="24"/>
          </w:rPr>
          <w:t>https://zenodo.org</w:t>
        </w:r>
      </w:hyperlink>
      <w:r w:rsidRPr="004463CF">
        <w:rPr>
          <w:color w:val="000000" w:themeColor="text1"/>
          <w:sz w:val="24"/>
          <w:szCs w:val="24"/>
        </w:rPr>
        <w:t xml:space="preserve">, European Organization For Nuclear Research and </w:t>
      </w:r>
      <w:proofErr w:type="spellStart"/>
      <w:r w:rsidRPr="004463CF">
        <w:rPr>
          <w:color w:val="000000" w:themeColor="text1"/>
          <w:sz w:val="24"/>
          <w:szCs w:val="24"/>
        </w:rPr>
        <w:t>OpenAIRE</w:t>
      </w:r>
      <w:proofErr w:type="spellEnd"/>
      <w:r w:rsidRPr="004463CF">
        <w:rPr>
          <w:color w:val="000000" w:themeColor="text1"/>
          <w:sz w:val="24"/>
          <w:szCs w:val="24"/>
        </w:rPr>
        <w:t>, 2013</w:t>
      </w:r>
      <w:r w:rsidRPr="004A232A">
        <w:rPr>
          <w:color w:val="000000" w:themeColor="text1"/>
          <w:sz w:val="24"/>
          <w:szCs w:val="24"/>
        </w:rPr>
        <w:t xml:space="preserve">) </w:t>
      </w:r>
      <w:r>
        <w:rPr>
          <w:sz w:val="24"/>
          <w:szCs w:val="24"/>
        </w:rPr>
        <w:t xml:space="preserve">and your research protocol on </w:t>
      </w:r>
      <w:hyperlink r:id="rId253">
        <w:r>
          <w:rPr>
            <w:color w:val="1155CC"/>
            <w:sz w:val="24"/>
            <w:szCs w:val="24"/>
            <w:u w:val="single"/>
          </w:rPr>
          <w:t>protocols.io</w:t>
        </w:r>
      </w:hyperlink>
      <w:r w:rsidR="004463CF" w:rsidRPr="004463CF">
        <w:rPr>
          <w:color w:val="000000" w:themeColor="text1"/>
          <w:sz w:val="24"/>
          <w:szCs w:val="24"/>
        </w:rPr>
        <w:t xml:space="preserve"> </w:t>
      </w:r>
      <w:r w:rsidRPr="004463CF">
        <w:rPr>
          <w:color w:val="000000" w:themeColor="text1"/>
          <w:sz w:val="24"/>
          <w:szCs w:val="24"/>
        </w:rPr>
        <w:t>(</w:t>
      </w:r>
      <w:hyperlink r:id="rId254" w:history="1">
        <w:r w:rsidRPr="004463CF">
          <w:rPr>
            <w:color w:val="000000" w:themeColor="text1"/>
            <w:sz w:val="24"/>
            <w:szCs w:val="24"/>
          </w:rPr>
          <w:t>https://www.protocols.io</w:t>
        </w:r>
      </w:hyperlink>
      <w:r w:rsidRPr="004463CF">
        <w:rPr>
          <w:color w:val="000000" w:themeColor="text1"/>
          <w:sz w:val="24"/>
          <w:szCs w:val="24"/>
        </w:rPr>
        <w:t xml:space="preserve">). </w:t>
      </w:r>
      <w:r>
        <w:rPr>
          <w:sz w:val="24"/>
          <w:szCs w:val="24"/>
        </w:rPr>
        <w:t xml:space="preserve">Both Zenodo and protocols.io allow you to add the persistent identifiers to other research outputs in the metadata, making it easy for others to find the related outputs. Note that it is not recommended to share the same outputs multiple times on different platforms, as it will be difficult for </w:t>
      </w:r>
      <w:proofErr w:type="spellStart"/>
      <w:r>
        <w:rPr>
          <w:sz w:val="24"/>
          <w:szCs w:val="24"/>
        </w:rPr>
        <w:t>reusers</w:t>
      </w:r>
      <w:proofErr w:type="spellEnd"/>
      <w:r>
        <w:rPr>
          <w:sz w:val="24"/>
          <w:szCs w:val="24"/>
        </w:rPr>
        <w:t xml:space="preserve"> to interpret which version they should use and cite. To find the appropriate data repository for your data, you can use </w:t>
      </w:r>
      <w:hyperlink r:id="rId255" w:history="1">
        <w:r w:rsidRPr="002B7A56">
          <w:rPr>
            <w:rStyle w:val="Hyperlink"/>
            <w:color w:val="0070C0"/>
            <w:sz w:val="24"/>
            <w:szCs w:val="24"/>
          </w:rPr>
          <w:t>FAIRsharing</w:t>
        </w:r>
      </w:hyperlink>
      <w:r w:rsidRPr="002B7A56">
        <w:rPr>
          <w:color w:val="0070C0"/>
          <w:sz w:val="24"/>
          <w:szCs w:val="24"/>
        </w:rPr>
        <w:t xml:space="preserve"> </w:t>
      </w:r>
      <w:r>
        <w:rPr>
          <w:sz w:val="24"/>
          <w:szCs w:val="24"/>
        </w:rPr>
        <w:t>(</w:t>
      </w:r>
      <w:hyperlink r:id="rId256" w:history="1">
        <w:r>
          <w:rPr>
            <w:sz w:val="24"/>
            <w:szCs w:val="24"/>
          </w:rPr>
          <w:t>https://fairsharing.org</w:t>
        </w:r>
      </w:hyperlink>
      <w:r>
        <w:rPr>
          <w:sz w:val="24"/>
          <w:szCs w:val="24"/>
        </w:rPr>
        <w:t xml:space="preserve">) or </w:t>
      </w:r>
      <w:hyperlink r:id="rId257" w:history="1">
        <w:r w:rsidRPr="002B7A56">
          <w:rPr>
            <w:rStyle w:val="Hyperlink"/>
            <w:color w:val="0070C0"/>
            <w:sz w:val="24"/>
            <w:szCs w:val="24"/>
          </w:rPr>
          <w:t>re3data</w:t>
        </w:r>
      </w:hyperlink>
      <w:r w:rsidRPr="002B7A56">
        <w:rPr>
          <w:color w:val="0070C0"/>
          <w:sz w:val="24"/>
          <w:szCs w:val="24"/>
        </w:rPr>
        <w:t xml:space="preserve"> </w:t>
      </w:r>
      <w:r>
        <w:rPr>
          <w:sz w:val="24"/>
          <w:szCs w:val="24"/>
        </w:rPr>
        <w:t>(</w:t>
      </w:r>
      <w:hyperlink r:id="rId258" w:history="1">
        <w:r>
          <w:rPr>
            <w:sz w:val="24"/>
            <w:szCs w:val="24"/>
          </w:rPr>
          <w:t>https://www.re3data.org</w:t>
        </w:r>
      </w:hyperlink>
      <w:r>
        <w:rPr>
          <w:sz w:val="24"/>
          <w:szCs w:val="24"/>
        </w:rPr>
        <w:t>).</w:t>
      </w:r>
    </w:p>
    <w:p w14:paraId="729269DF" w14:textId="77777777" w:rsidR="008D6CD5" w:rsidRDefault="008D6CD5">
      <w:pPr>
        <w:rPr>
          <w:sz w:val="24"/>
          <w:szCs w:val="24"/>
        </w:rPr>
      </w:pPr>
    </w:p>
    <w:p w14:paraId="75F497A1" w14:textId="3BAAA990" w:rsidR="008D6CD5" w:rsidRDefault="005D5275">
      <w:pPr>
        <w:pStyle w:val="Heading2"/>
        <w:pPrChange w:id="446" w:author="Emma Karoune" w:date="2022-10-25T15:24:00Z">
          <w:pPr>
            <w:pStyle w:val="Heading3"/>
          </w:pPr>
        </w:pPrChange>
      </w:pPr>
      <w:bookmarkStart w:id="447" w:name="_5q3spsg61era" w:colFirst="0" w:colLast="0"/>
      <w:bookmarkStart w:id="448" w:name="_How_do_I_2"/>
      <w:bookmarkEnd w:id="447"/>
      <w:bookmarkEnd w:id="448"/>
      <w:r>
        <w:lastRenderedPageBreak/>
        <w:t xml:space="preserve">How do </w:t>
      </w:r>
      <w:ins w:id="449" w:author="Emma Karoune" w:date="2022-10-25T13:23:00Z">
        <w:r w:rsidR="00796E97">
          <w:t>you</w:t>
        </w:r>
      </w:ins>
      <w:del w:id="450" w:author="Emma Karoune" w:date="2022-10-25T13:23:00Z">
        <w:r w:rsidDel="00796E97">
          <w:delText>I</w:delText>
        </w:r>
      </w:del>
      <w:r>
        <w:t xml:space="preserve"> clean up the data and code before sharing this publicly? </w:t>
      </w:r>
    </w:p>
    <w:p w14:paraId="4369F300" w14:textId="06957551" w:rsidR="008D6CD5" w:rsidRDefault="005D5275">
      <w:pPr>
        <w:rPr>
          <w:sz w:val="24"/>
          <w:szCs w:val="24"/>
        </w:rPr>
      </w:pPr>
      <w:r>
        <w:rPr>
          <w:sz w:val="24"/>
          <w:szCs w:val="24"/>
        </w:rPr>
        <w:t xml:space="preserve">Before you share </w:t>
      </w:r>
      <w:del w:id="451" w:author="Esther Plomp" w:date="2022-10-26T18:25:00Z">
        <w:r w:rsidDel="004A232A">
          <w:rPr>
            <w:sz w:val="24"/>
            <w:szCs w:val="24"/>
          </w:rPr>
          <w:delText xml:space="preserve">your </w:delText>
        </w:r>
      </w:del>
      <w:ins w:id="452" w:author="Esther Plomp" w:date="2022-10-26T18:25:00Z">
        <w:r w:rsidR="004A232A">
          <w:rPr>
            <w:sz w:val="24"/>
            <w:szCs w:val="24"/>
          </w:rPr>
          <w:t xml:space="preserve">the </w:t>
        </w:r>
      </w:ins>
      <w:r>
        <w:rPr>
          <w:sz w:val="24"/>
          <w:szCs w:val="24"/>
        </w:rPr>
        <w:t>data or code you want to make sure that the dataset is complete and that variables are explained (</w:t>
      </w:r>
      <w:r>
        <w:rPr>
          <w:b/>
          <w:sz w:val="24"/>
          <w:szCs w:val="24"/>
        </w:rPr>
        <w:t>Figure S2</w:t>
      </w:r>
      <w:r>
        <w:rPr>
          <w:sz w:val="24"/>
          <w:szCs w:val="24"/>
        </w:rPr>
        <w:t xml:space="preserve">). Similarly, for code it will be needed to remove unnecessary parts and make sure functions and variables are adequately documented. </w:t>
      </w:r>
    </w:p>
    <w:p w14:paraId="529C160C" w14:textId="77777777" w:rsidR="008D6CD5" w:rsidRDefault="008D6CD5">
      <w:pPr>
        <w:rPr>
          <w:sz w:val="24"/>
          <w:szCs w:val="24"/>
        </w:rPr>
      </w:pPr>
    </w:p>
    <w:p w14:paraId="4906BC66" w14:textId="77777777" w:rsidR="008D6CD5" w:rsidRDefault="005D5275">
      <w:pPr>
        <w:rPr>
          <w:sz w:val="24"/>
          <w:szCs w:val="24"/>
        </w:rPr>
      </w:pPr>
      <w:r>
        <w:rPr>
          <w:noProof/>
          <w:sz w:val="24"/>
          <w:szCs w:val="24"/>
        </w:rPr>
        <w:drawing>
          <wp:inline distT="114300" distB="114300" distL="114300" distR="114300" wp14:anchorId="2E62E99D" wp14:editId="23A8F11F">
            <wp:extent cx="4319588" cy="345350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9"/>
                    <a:srcRect/>
                    <a:stretch>
                      <a:fillRect/>
                    </a:stretch>
                  </pic:blipFill>
                  <pic:spPr>
                    <a:xfrm>
                      <a:off x="0" y="0"/>
                      <a:ext cx="4319588" cy="3453505"/>
                    </a:xfrm>
                    <a:prstGeom prst="rect">
                      <a:avLst/>
                    </a:prstGeom>
                    <a:ln/>
                  </pic:spPr>
                </pic:pic>
              </a:graphicData>
            </a:graphic>
          </wp:inline>
        </w:drawing>
      </w:r>
    </w:p>
    <w:p w14:paraId="2276806E" w14:textId="77777777" w:rsidR="008D6CD5" w:rsidRDefault="005D5275">
      <w:r>
        <w:rPr>
          <w:b/>
        </w:rPr>
        <w:t>Figure S2</w:t>
      </w:r>
      <w:r>
        <w:t xml:space="preserve">: Cleaning up your data and code using research Data Management practices is recommended before sharing your data and code. The Turing Way project illustration by </w:t>
      </w:r>
      <w:proofErr w:type="spellStart"/>
      <w:r>
        <w:t>Scriberia</w:t>
      </w:r>
      <w:proofErr w:type="spellEnd"/>
      <w:r>
        <w:t xml:space="preserve">. Used under a CC-BY 4.0 licence. DOI: </w:t>
      </w:r>
      <w:hyperlink r:id="rId260">
        <w:r>
          <w:rPr>
            <w:color w:val="1155CC"/>
            <w:u w:val="single"/>
          </w:rPr>
          <w:t>10.5281/zenodo.3332807</w:t>
        </w:r>
      </w:hyperlink>
      <w:r>
        <w:t xml:space="preserve">. </w:t>
      </w:r>
    </w:p>
    <w:p w14:paraId="3729BA9A" w14:textId="77777777" w:rsidR="008D6CD5" w:rsidRDefault="008D6CD5">
      <w:pPr>
        <w:rPr>
          <w:sz w:val="24"/>
          <w:szCs w:val="24"/>
        </w:rPr>
      </w:pPr>
    </w:p>
    <w:p w14:paraId="2FA09D85" w14:textId="581E2523" w:rsidR="008D6CD5" w:rsidRDefault="005D5275">
      <w:pPr>
        <w:rPr>
          <w:sz w:val="24"/>
          <w:szCs w:val="24"/>
        </w:rPr>
      </w:pPr>
      <w:r>
        <w:rPr>
          <w:sz w:val="24"/>
          <w:szCs w:val="24"/>
        </w:rPr>
        <w:t xml:space="preserve">There is often a psychological barrier to sharing data and code due to our own perception that it is too messy or could be criticised by others. See </w:t>
      </w:r>
      <w:ins w:id="453" w:author="Esther Plomp" w:date="2022-10-26T18:26:00Z">
        <w:r w:rsidR="002914F2">
          <w:rPr>
            <w:sz w:val="24"/>
            <w:szCs w:val="24"/>
          </w:rPr>
          <w:fldChar w:fldCharType="begin"/>
        </w:r>
        <w:r w:rsidR="002914F2">
          <w:rPr>
            <w:sz w:val="24"/>
            <w:szCs w:val="24"/>
          </w:rPr>
          <w:instrText xml:space="preserve"> HYPERLINK "https://www.computerworld.com/article/2833340/4-reasons-developers-are-scared-of-making-their-code-public.html" </w:instrText>
        </w:r>
        <w:r w:rsidR="002914F2">
          <w:rPr>
            <w:sz w:val="24"/>
            <w:szCs w:val="24"/>
          </w:rPr>
          <w:fldChar w:fldCharType="separate"/>
        </w:r>
        <w:r w:rsidRPr="002914F2">
          <w:rPr>
            <w:rStyle w:val="Hyperlink"/>
            <w:sz w:val="24"/>
            <w:szCs w:val="24"/>
          </w:rPr>
          <w:t>th</w:t>
        </w:r>
        <w:r w:rsidR="004A232A" w:rsidRPr="002914F2">
          <w:rPr>
            <w:rStyle w:val="Hyperlink"/>
            <w:sz w:val="24"/>
            <w:szCs w:val="24"/>
          </w:rPr>
          <w:t>e</w:t>
        </w:r>
        <w:del w:id="454" w:author="Esther Plomp" w:date="2022-10-26T18:25:00Z">
          <w:r w:rsidRPr="002914F2" w:rsidDel="004A232A">
            <w:rPr>
              <w:rStyle w:val="Hyperlink"/>
              <w:sz w:val="24"/>
              <w:szCs w:val="24"/>
            </w:rPr>
            <w:delText>is</w:delText>
          </w:r>
        </w:del>
        <w:r w:rsidRPr="002914F2">
          <w:rPr>
            <w:rStyle w:val="Hyperlink"/>
            <w:sz w:val="24"/>
            <w:szCs w:val="24"/>
          </w:rPr>
          <w:t xml:space="preserve"> blog by </w:t>
        </w:r>
        <w:proofErr w:type="spellStart"/>
        <w:r w:rsidRPr="002914F2">
          <w:rPr>
            <w:rStyle w:val="Hyperlink"/>
            <w:sz w:val="24"/>
            <w:szCs w:val="24"/>
          </w:rPr>
          <w:t>Mombrea</w:t>
        </w:r>
        <w:proofErr w:type="spellEnd"/>
        <w:r w:rsidR="002914F2">
          <w:rPr>
            <w:sz w:val="24"/>
            <w:szCs w:val="24"/>
          </w:rPr>
          <w:fldChar w:fldCharType="end"/>
        </w:r>
      </w:ins>
      <w:r>
        <w:rPr>
          <w:sz w:val="24"/>
          <w:szCs w:val="24"/>
        </w:rPr>
        <w:t xml:space="preserve"> (2013) about reasons developers are scared of making their code public for more details. However, even researchers with many years of programming experience will constantly seek help to structure data and refine code including using online platforms such as Stack Overflow. Seeking out this help and sharing solutions is more efficient than constantly reinventing the wheel.</w:t>
      </w:r>
    </w:p>
    <w:p w14:paraId="10B0B398" w14:textId="77777777" w:rsidR="00A664E1" w:rsidRDefault="00A664E1">
      <w:pPr>
        <w:rPr>
          <w:sz w:val="24"/>
          <w:szCs w:val="24"/>
        </w:rPr>
      </w:pPr>
    </w:p>
    <w:p w14:paraId="3FC7D700" w14:textId="08BB336E" w:rsidR="008D6CD5" w:rsidRDefault="005D5275">
      <w:pPr>
        <w:rPr>
          <w:sz w:val="24"/>
          <w:szCs w:val="24"/>
        </w:rPr>
      </w:pPr>
      <w:r>
        <w:rPr>
          <w:sz w:val="24"/>
          <w:szCs w:val="24"/>
        </w:rPr>
        <w:t xml:space="preserve">For both data and code, it can help to have a colleague or collaborator review your work (see Reimer </w:t>
      </w:r>
      <w:r>
        <w:rPr>
          <w:i/>
          <w:sz w:val="24"/>
          <w:szCs w:val="24"/>
        </w:rPr>
        <w:t xml:space="preserve">et al. </w:t>
      </w:r>
      <w:r>
        <w:rPr>
          <w:sz w:val="24"/>
          <w:szCs w:val="24"/>
        </w:rPr>
        <w:t>2019 for an example on how to set this up). They can provide you with feedback on the readability and completeness, and reproduce your results. Any feedback on where your collaborators get stuck or struggle will benefit the outputs that you will eventually share with a wider public.</w:t>
      </w:r>
    </w:p>
    <w:p w14:paraId="708FF31D" w14:textId="77777777" w:rsidR="008D6CD5" w:rsidRDefault="008D6CD5">
      <w:pPr>
        <w:rPr>
          <w:sz w:val="24"/>
          <w:szCs w:val="24"/>
        </w:rPr>
      </w:pPr>
    </w:p>
    <w:p w14:paraId="5D6E90C0" w14:textId="77777777" w:rsidR="008D6CD5" w:rsidRDefault="005D5275">
      <w:pPr>
        <w:rPr>
          <w:sz w:val="24"/>
          <w:szCs w:val="24"/>
        </w:rPr>
      </w:pPr>
      <w:r>
        <w:rPr>
          <w:sz w:val="24"/>
          <w:szCs w:val="24"/>
        </w:rPr>
        <w:lastRenderedPageBreak/>
        <w:t xml:space="preserve">There are several resources that delve deeper in how you can structure and document your data (Borer </w:t>
      </w:r>
      <w:r>
        <w:rPr>
          <w:i/>
          <w:sz w:val="24"/>
          <w:szCs w:val="24"/>
        </w:rPr>
        <w:t>et al</w:t>
      </w:r>
      <w:r>
        <w:rPr>
          <w:sz w:val="24"/>
          <w:szCs w:val="24"/>
        </w:rPr>
        <w:t xml:space="preserve">. 2009; </w:t>
      </w:r>
      <w:proofErr w:type="spellStart"/>
      <w:r>
        <w:rPr>
          <w:sz w:val="24"/>
          <w:szCs w:val="24"/>
        </w:rPr>
        <w:t>Briney</w:t>
      </w:r>
      <w:proofErr w:type="spellEnd"/>
      <w:r>
        <w:rPr>
          <w:sz w:val="24"/>
          <w:szCs w:val="24"/>
        </w:rPr>
        <w:t xml:space="preserve"> </w:t>
      </w:r>
      <w:r>
        <w:rPr>
          <w:i/>
          <w:sz w:val="24"/>
          <w:szCs w:val="24"/>
        </w:rPr>
        <w:t>et al.</w:t>
      </w:r>
      <w:r>
        <w:rPr>
          <w:sz w:val="24"/>
          <w:szCs w:val="24"/>
        </w:rPr>
        <w:t xml:space="preserve"> 2020; Hart </w:t>
      </w:r>
      <w:r>
        <w:rPr>
          <w:i/>
          <w:sz w:val="24"/>
          <w:szCs w:val="24"/>
        </w:rPr>
        <w:t>et al</w:t>
      </w:r>
      <w:r>
        <w:rPr>
          <w:sz w:val="24"/>
          <w:szCs w:val="24"/>
        </w:rPr>
        <w:t xml:space="preserve">. 2016; Fuchs and </w:t>
      </w:r>
      <w:proofErr w:type="spellStart"/>
      <w:r>
        <w:rPr>
          <w:sz w:val="24"/>
          <w:szCs w:val="24"/>
        </w:rPr>
        <w:t>Kuusniemi</w:t>
      </w:r>
      <w:proofErr w:type="spellEnd"/>
      <w:r>
        <w:rPr>
          <w:sz w:val="24"/>
          <w:szCs w:val="24"/>
        </w:rPr>
        <w:t xml:space="preserve"> 2018) or code (</w:t>
      </w:r>
      <w:proofErr w:type="spellStart"/>
      <w:r>
        <w:rPr>
          <w:sz w:val="24"/>
          <w:szCs w:val="24"/>
        </w:rPr>
        <w:t>Sandve</w:t>
      </w:r>
      <w:proofErr w:type="spellEnd"/>
      <w:r>
        <w:rPr>
          <w:sz w:val="24"/>
          <w:szCs w:val="24"/>
        </w:rPr>
        <w:t xml:space="preserve"> </w:t>
      </w:r>
      <w:r>
        <w:rPr>
          <w:i/>
          <w:sz w:val="24"/>
          <w:szCs w:val="24"/>
        </w:rPr>
        <w:t>et al</w:t>
      </w:r>
      <w:r>
        <w:rPr>
          <w:sz w:val="24"/>
          <w:szCs w:val="24"/>
        </w:rPr>
        <w:t xml:space="preserve">. 2013; Ram 2019). Some of them go deeper into the specifics of a programming language, such as R (Wickham 2014; Krystalli 2021; Navarro 2021). </w:t>
      </w:r>
    </w:p>
    <w:p w14:paraId="75B40145" w14:textId="77777777" w:rsidR="008D6CD5" w:rsidRDefault="008D6CD5">
      <w:pPr>
        <w:rPr>
          <w:sz w:val="24"/>
          <w:szCs w:val="24"/>
        </w:rPr>
      </w:pPr>
    </w:p>
    <w:p w14:paraId="15A1A702" w14:textId="121B2438" w:rsidR="008D6CD5" w:rsidRDefault="005D5275">
      <w:pPr>
        <w:rPr>
          <w:sz w:val="24"/>
          <w:szCs w:val="24"/>
        </w:rPr>
      </w:pPr>
      <w:r>
        <w:rPr>
          <w:sz w:val="24"/>
          <w:szCs w:val="24"/>
        </w:rPr>
        <w:t xml:space="preserve">It can be helpful to have a folder structure set up and explained in a README file if your dataset/code is very complex. For folder structure examples, see templates set up by </w:t>
      </w:r>
      <w:hyperlink r:id="rId261">
        <w:r>
          <w:rPr>
            <w:color w:val="1155CC"/>
            <w:sz w:val="24"/>
            <w:szCs w:val="24"/>
            <w:u w:val="single"/>
          </w:rPr>
          <w:t xml:space="preserve">Nikola </w:t>
        </w:r>
        <w:proofErr w:type="spellStart"/>
        <w:r>
          <w:rPr>
            <w:color w:val="1155CC"/>
            <w:sz w:val="24"/>
            <w:szCs w:val="24"/>
            <w:u w:val="single"/>
          </w:rPr>
          <w:t>Vukovic</w:t>
        </w:r>
        <w:proofErr w:type="spellEnd"/>
      </w:hyperlink>
      <w:r w:rsidR="00074894" w:rsidRPr="00074894">
        <w:rPr>
          <w:color w:val="000000" w:themeColor="text1"/>
          <w:sz w:val="24"/>
          <w:szCs w:val="24"/>
        </w:rPr>
        <w:t xml:space="preserve"> </w:t>
      </w:r>
      <w:r w:rsidRPr="00074894">
        <w:rPr>
          <w:color w:val="000000" w:themeColor="text1"/>
          <w:sz w:val="24"/>
          <w:szCs w:val="24"/>
        </w:rPr>
        <w:t>(</w:t>
      </w:r>
      <w:proofErr w:type="spellStart"/>
      <w:r w:rsidRPr="00074894">
        <w:rPr>
          <w:color w:val="000000" w:themeColor="text1"/>
          <w:sz w:val="24"/>
          <w:szCs w:val="24"/>
        </w:rPr>
        <w:t>Vukovic</w:t>
      </w:r>
      <w:proofErr w:type="spellEnd"/>
      <w:r w:rsidRPr="00074894">
        <w:rPr>
          <w:color w:val="000000" w:themeColor="text1"/>
          <w:sz w:val="24"/>
          <w:szCs w:val="24"/>
        </w:rPr>
        <w:t xml:space="preserve"> 2017), </w:t>
      </w:r>
      <w:hyperlink r:id="rId262">
        <w:r>
          <w:rPr>
            <w:color w:val="1155CC"/>
            <w:sz w:val="24"/>
            <w:szCs w:val="24"/>
            <w:u w:val="single"/>
          </w:rPr>
          <w:t>Chelsea Beck</w:t>
        </w:r>
      </w:hyperlink>
      <w:r w:rsidR="00074894" w:rsidRPr="00074894">
        <w:rPr>
          <w:color w:val="000000" w:themeColor="text1"/>
          <w:sz w:val="24"/>
          <w:szCs w:val="24"/>
        </w:rPr>
        <w:t xml:space="preserve"> </w:t>
      </w:r>
      <w:r w:rsidRPr="00074894">
        <w:rPr>
          <w:color w:val="000000" w:themeColor="text1"/>
          <w:sz w:val="24"/>
          <w:szCs w:val="24"/>
        </w:rPr>
        <w:t xml:space="preserve">(Beck 2016) </w:t>
      </w:r>
      <w:r>
        <w:rPr>
          <w:sz w:val="24"/>
          <w:szCs w:val="24"/>
        </w:rPr>
        <w:t xml:space="preserve">and </w:t>
      </w:r>
      <w:hyperlink r:id="rId263">
        <w:r>
          <w:rPr>
            <w:color w:val="1155CC"/>
            <w:sz w:val="24"/>
            <w:szCs w:val="24"/>
            <w:u w:val="single"/>
          </w:rPr>
          <w:t>Barbara Vreede</w:t>
        </w:r>
      </w:hyperlink>
      <w:r w:rsidR="00074894" w:rsidRPr="00074894">
        <w:rPr>
          <w:color w:val="000000" w:themeColor="text1"/>
          <w:sz w:val="24"/>
          <w:szCs w:val="24"/>
        </w:rPr>
        <w:t xml:space="preserve"> </w:t>
      </w:r>
      <w:r w:rsidRPr="00074894">
        <w:rPr>
          <w:color w:val="000000" w:themeColor="text1"/>
          <w:sz w:val="24"/>
          <w:szCs w:val="24"/>
        </w:rPr>
        <w:t xml:space="preserve">(Vreede 2020). </w:t>
      </w:r>
      <w:r>
        <w:rPr>
          <w:sz w:val="24"/>
          <w:szCs w:val="24"/>
        </w:rPr>
        <w:t>You can structure folders based on the person that has generated the data/folder, chronologically (month, year, sessions), per project, or based on analysis method/equipment/type of data.</w:t>
      </w:r>
    </w:p>
    <w:p w14:paraId="7590C3C7" w14:textId="77777777" w:rsidR="008D6CD5" w:rsidRDefault="008D6CD5">
      <w:pPr>
        <w:rPr>
          <w:sz w:val="24"/>
          <w:szCs w:val="24"/>
        </w:rPr>
      </w:pPr>
    </w:p>
    <w:p w14:paraId="4DB39125" w14:textId="306DEE80" w:rsidR="008D6CD5" w:rsidRDefault="005D5275">
      <w:pPr>
        <w:rPr>
          <w:sz w:val="24"/>
          <w:szCs w:val="24"/>
        </w:rPr>
      </w:pPr>
      <w:r>
        <w:rPr>
          <w:sz w:val="24"/>
          <w:szCs w:val="24"/>
        </w:rPr>
        <w:t xml:space="preserve">In data management it is important to stay consistent, avoid leaving empty values (use NA instead) as it is not always clear what an empty cell actually means (no value, a value of zero, not measured?). If you use consistent file naming it is easier for you to find your files (see </w:t>
      </w:r>
      <w:hyperlink r:id="rId264">
        <w:r>
          <w:rPr>
            <w:color w:val="1155CC"/>
            <w:sz w:val="24"/>
            <w:szCs w:val="24"/>
            <w:u w:val="single"/>
          </w:rPr>
          <w:t>Jenny Bryan’s work</w:t>
        </w:r>
      </w:hyperlink>
      <w:r>
        <w:rPr>
          <w:sz w:val="24"/>
          <w:szCs w:val="24"/>
        </w:rPr>
        <w:t xml:space="preserve"> (Bryan 2015) and </w:t>
      </w:r>
      <w:hyperlink r:id="rId265">
        <w:r>
          <w:rPr>
            <w:color w:val="1155CC"/>
            <w:sz w:val="24"/>
            <w:szCs w:val="24"/>
            <w:u w:val="single"/>
          </w:rPr>
          <w:t>Caltech’s guide</w:t>
        </w:r>
      </w:hyperlink>
      <w:r>
        <w:rPr>
          <w:color w:val="1155CC"/>
          <w:sz w:val="24"/>
          <w:szCs w:val="24"/>
          <w:u w:val="single"/>
        </w:rPr>
        <w:t xml:space="preserve"> </w:t>
      </w:r>
      <w:r w:rsidRPr="002914F2">
        <w:rPr>
          <w:sz w:val="24"/>
          <w:szCs w:val="24"/>
        </w:rPr>
        <w:t>(</w:t>
      </w:r>
      <w:proofErr w:type="spellStart"/>
      <w:r w:rsidRPr="002914F2">
        <w:rPr>
          <w:sz w:val="24"/>
          <w:szCs w:val="24"/>
        </w:rPr>
        <w:t>Briney</w:t>
      </w:r>
      <w:proofErr w:type="spellEnd"/>
      <w:r w:rsidRPr="002914F2">
        <w:rPr>
          <w:sz w:val="24"/>
          <w:szCs w:val="24"/>
        </w:rPr>
        <w:t xml:space="preserve"> 2020). </w:t>
      </w:r>
      <w:r>
        <w:rPr>
          <w:sz w:val="24"/>
          <w:szCs w:val="24"/>
        </w:rPr>
        <w:t xml:space="preserve">For example, you can include the date in the format YYYMMDD in your file name so that your files order chronologically. This also makes it easier to see if you have any duplicate files. In spreadsheets, put as little information as possible in a single cell and only one observation per row (Broman and Woo 2018). You can share additional information in a README file or in a data dictionary (Buchanan </w:t>
      </w:r>
      <w:r>
        <w:rPr>
          <w:i/>
          <w:sz w:val="24"/>
          <w:szCs w:val="24"/>
        </w:rPr>
        <w:t>et al.</w:t>
      </w:r>
      <w:r>
        <w:rPr>
          <w:sz w:val="24"/>
          <w:szCs w:val="24"/>
        </w:rPr>
        <w:t xml:space="preserve"> 2021) or </w:t>
      </w:r>
      <w:hyperlink r:id="rId266">
        <w:r>
          <w:rPr>
            <w:color w:val="1155CC"/>
            <w:sz w:val="24"/>
            <w:szCs w:val="24"/>
            <w:u w:val="single"/>
          </w:rPr>
          <w:t>code book</w:t>
        </w:r>
      </w:hyperlink>
      <w:r w:rsidRPr="00074894">
        <w:rPr>
          <w:color w:val="1155CC"/>
          <w:sz w:val="24"/>
          <w:szCs w:val="24"/>
        </w:rPr>
        <w:t xml:space="preserve"> </w:t>
      </w:r>
      <w:r w:rsidRPr="00074894">
        <w:rPr>
          <w:color w:val="000000" w:themeColor="text1"/>
          <w:sz w:val="24"/>
          <w:szCs w:val="24"/>
        </w:rPr>
        <w:t xml:space="preserve">(Kent State University 2022) </w:t>
      </w:r>
      <w:r w:rsidRPr="00074894">
        <w:rPr>
          <w:sz w:val="24"/>
          <w:szCs w:val="24"/>
        </w:rPr>
        <w:t>that</w:t>
      </w:r>
      <w:r>
        <w:rPr>
          <w:sz w:val="24"/>
          <w:szCs w:val="24"/>
        </w:rPr>
        <w:t xml:space="preserve"> describes the spreadsheet and any cleaning steps you took. In your data, avoid formatting to describe the data (colours, font, bolding). Instead, add additional cells for the information that this formatting should be conveying. You can also use data validation to avoid errors. Excel and </w:t>
      </w:r>
      <w:hyperlink r:id="rId267">
        <w:r>
          <w:rPr>
            <w:color w:val="1155CC"/>
            <w:sz w:val="24"/>
            <w:szCs w:val="24"/>
            <w:u w:val="single"/>
          </w:rPr>
          <w:t>OpenRefine</w:t>
        </w:r>
      </w:hyperlink>
      <w:r>
        <w:rPr>
          <w:sz w:val="24"/>
          <w:szCs w:val="24"/>
        </w:rPr>
        <w:t xml:space="preserve"> </w:t>
      </w:r>
      <w:r w:rsidRPr="00A664E1">
        <w:rPr>
          <w:sz w:val="24"/>
          <w:szCs w:val="24"/>
        </w:rPr>
        <w:t>(</w:t>
      </w:r>
      <w:hyperlink r:id="rId268" w:history="1">
        <w:r w:rsidR="00074894" w:rsidRPr="00A664E1">
          <w:rPr>
            <w:rStyle w:val="Hyperlink"/>
            <w:color w:val="auto"/>
            <w:sz w:val="24"/>
            <w:szCs w:val="24"/>
            <w:u w:val="none"/>
          </w:rPr>
          <w:t>https://openrefine.org</w:t>
        </w:r>
      </w:hyperlink>
      <w:r w:rsidRPr="00A664E1">
        <w:rPr>
          <w:sz w:val="24"/>
          <w:szCs w:val="24"/>
        </w:rPr>
        <w:t>)</w:t>
      </w:r>
      <w:r w:rsidR="00074894" w:rsidRPr="00A664E1">
        <w:rPr>
          <w:sz w:val="24"/>
          <w:szCs w:val="24"/>
        </w:rPr>
        <w:t xml:space="preserve"> </w:t>
      </w:r>
      <w:r>
        <w:rPr>
          <w:sz w:val="24"/>
          <w:szCs w:val="24"/>
        </w:rPr>
        <w:t xml:space="preserve">have several options that you can use. For more spreadsheet tips see the Carpentries curriculum on spreadsheets for </w:t>
      </w:r>
      <w:hyperlink r:id="rId269">
        <w:r>
          <w:rPr>
            <w:color w:val="1155CC"/>
            <w:sz w:val="24"/>
            <w:szCs w:val="24"/>
            <w:u w:val="single"/>
          </w:rPr>
          <w:t>ecologists</w:t>
        </w:r>
      </w:hyperlink>
      <w:r>
        <w:rPr>
          <w:sz w:val="24"/>
          <w:szCs w:val="24"/>
        </w:rPr>
        <w:t xml:space="preserve"> (Hoyt </w:t>
      </w:r>
      <w:r w:rsidRPr="00E10233">
        <w:rPr>
          <w:i/>
          <w:iCs/>
          <w:sz w:val="24"/>
          <w:szCs w:val="24"/>
        </w:rPr>
        <w:t>et al.</w:t>
      </w:r>
      <w:r>
        <w:rPr>
          <w:sz w:val="24"/>
          <w:szCs w:val="24"/>
        </w:rPr>
        <w:t xml:space="preserve"> 2019) and </w:t>
      </w:r>
      <w:hyperlink r:id="rId270">
        <w:r>
          <w:rPr>
            <w:color w:val="1155CC"/>
            <w:sz w:val="24"/>
            <w:szCs w:val="24"/>
            <w:u w:val="single"/>
          </w:rPr>
          <w:t>social scientists</w:t>
        </w:r>
      </w:hyperlink>
      <w:r>
        <w:rPr>
          <w:color w:val="1155CC"/>
          <w:sz w:val="24"/>
          <w:szCs w:val="24"/>
          <w:u w:val="single"/>
        </w:rPr>
        <w:t xml:space="preserve"> </w:t>
      </w:r>
      <w:r w:rsidRPr="00074894">
        <w:rPr>
          <w:color w:val="000000" w:themeColor="text1"/>
          <w:sz w:val="24"/>
          <w:szCs w:val="24"/>
        </w:rPr>
        <w:t xml:space="preserve">(Data Carpentry 2021), </w:t>
      </w:r>
      <w:hyperlink r:id="rId271" w:anchor="1">
        <w:r>
          <w:rPr>
            <w:color w:val="1155CC"/>
            <w:sz w:val="24"/>
            <w:szCs w:val="24"/>
            <w:u w:val="single"/>
          </w:rPr>
          <w:t xml:space="preserve">Hao </w:t>
        </w:r>
        <w:proofErr w:type="spellStart"/>
        <w:r>
          <w:rPr>
            <w:color w:val="1155CC"/>
            <w:sz w:val="24"/>
            <w:szCs w:val="24"/>
            <w:u w:val="single"/>
          </w:rPr>
          <w:t>Ye’s</w:t>
        </w:r>
        <w:proofErr w:type="spellEnd"/>
        <w:r>
          <w:rPr>
            <w:color w:val="1155CC"/>
            <w:sz w:val="24"/>
            <w:szCs w:val="24"/>
            <w:u w:val="single"/>
          </w:rPr>
          <w:t xml:space="preserve"> work</w:t>
        </w:r>
      </w:hyperlink>
      <w:r>
        <w:rPr>
          <w:sz w:val="24"/>
          <w:szCs w:val="24"/>
        </w:rPr>
        <w:t xml:space="preserve"> (Ye 2020) and information on </w:t>
      </w:r>
      <w:hyperlink r:id="rId272">
        <w:r>
          <w:rPr>
            <w:color w:val="1155CC"/>
            <w:sz w:val="24"/>
            <w:szCs w:val="24"/>
            <w:u w:val="single"/>
          </w:rPr>
          <w:t>The Turing Way</w:t>
        </w:r>
      </w:hyperlink>
      <w:r>
        <w:rPr>
          <w:color w:val="1155CC"/>
          <w:sz w:val="24"/>
          <w:szCs w:val="24"/>
          <w:u w:val="single"/>
        </w:rPr>
        <w:t xml:space="preserve"> </w:t>
      </w:r>
      <w:r w:rsidRPr="00074894">
        <w:rPr>
          <w:color w:val="000000" w:themeColor="text1"/>
          <w:sz w:val="24"/>
          <w:szCs w:val="24"/>
        </w:rPr>
        <w:t>(The Turing Way Community 2022g).</w:t>
      </w:r>
    </w:p>
    <w:p w14:paraId="7CD408FC" w14:textId="77777777" w:rsidR="008D6CD5" w:rsidRDefault="008D6CD5">
      <w:pPr>
        <w:rPr>
          <w:sz w:val="24"/>
          <w:szCs w:val="24"/>
        </w:rPr>
      </w:pPr>
    </w:p>
    <w:p w14:paraId="6D69B5DD" w14:textId="77777777" w:rsidR="008D6CD5" w:rsidRDefault="005D5275">
      <w:pPr>
        <w:rPr>
          <w:sz w:val="24"/>
          <w:szCs w:val="24"/>
        </w:rPr>
      </w:pPr>
      <w:r>
        <w:rPr>
          <w:sz w:val="24"/>
          <w:szCs w:val="24"/>
        </w:rPr>
        <w:t>To manage your code it can be helpful to use Git/GitHub to keep better track of any modifications made (and by whom) (Perez-</w:t>
      </w:r>
      <w:proofErr w:type="spellStart"/>
      <w:r>
        <w:rPr>
          <w:sz w:val="24"/>
          <w:szCs w:val="24"/>
        </w:rPr>
        <w:t>Riverol</w:t>
      </w:r>
      <w:proofErr w:type="spellEnd"/>
      <w:r>
        <w:rPr>
          <w:sz w:val="24"/>
          <w:szCs w:val="24"/>
        </w:rPr>
        <w:t xml:space="preserve"> </w:t>
      </w:r>
      <w:r>
        <w:rPr>
          <w:i/>
          <w:sz w:val="24"/>
          <w:szCs w:val="24"/>
        </w:rPr>
        <w:t>et al</w:t>
      </w:r>
      <w:r>
        <w:rPr>
          <w:sz w:val="24"/>
          <w:szCs w:val="24"/>
        </w:rPr>
        <w:t>. 2016). If you share your research software from the start you will also structure it differently and more readable to others than you would if you would if you kept it closed. For software it should be clear what language and environment you are using, and if there are any dependencies and/or packages needed to process the data in a similar fashion as the analysis conducted for the study. See ‘</w:t>
      </w:r>
      <w:hyperlink r:id="rId273">
        <w:r>
          <w:rPr>
            <w:color w:val="1155CC"/>
            <w:sz w:val="24"/>
            <w:szCs w:val="24"/>
            <w:u w:val="single"/>
          </w:rPr>
          <w:t>Make sure that your code is in a sharable state</w:t>
        </w:r>
      </w:hyperlink>
      <w:r>
        <w:rPr>
          <w:sz w:val="24"/>
          <w:szCs w:val="24"/>
        </w:rPr>
        <w:t>’ (</w:t>
      </w:r>
      <w:proofErr w:type="spellStart"/>
      <w:r>
        <w:rPr>
          <w:sz w:val="24"/>
          <w:szCs w:val="24"/>
        </w:rPr>
        <w:t>Schlauch</w:t>
      </w:r>
      <w:proofErr w:type="spellEnd"/>
      <w:r>
        <w:rPr>
          <w:sz w:val="24"/>
          <w:szCs w:val="24"/>
        </w:rPr>
        <w:t xml:space="preserve"> 2021) and </w:t>
      </w:r>
      <w:proofErr w:type="spellStart"/>
      <w:r>
        <w:rPr>
          <w:sz w:val="24"/>
          <w:szCs w:val="24"/>
        </w:rPr>
        <w:t>Krafczyk</w:t>
      </w:r>
      <w:proofErr w:type="spellEnd"/>
      <w:r>
        <w:rPr>
          <w:sz w:val="24"/>
          <w:szCs w:val="24"/>
        </w:rPr>
        <w:t xml:space="preserve"> </w:t>
      </w:r>
      <w:r>
        <w:rPr>
          <w:i/>
          <w:sz w:val="24"/>
          <w:szCs w:val="24"/>
        </w:rPr>
        <w:t xml:space="preserve">et al. </w:t>
      </w:r>
      <w:r>
        <w:rPr>
          <w:sz w:val="24"/>
          <w:szCs w:val="24"/>
        </w:rPr>
        <w:t xml:space="preserve">(2021, p5-11) for more details about how to ensure your code is ready to be shared. </w:t>
      </w:r>
      <w:ins w:id="455" w:author="Emma Karoune" w:date="2022-10-16T13:40:00Z">
        <w:r>
          <w:rPr>
            <w:sz w:val="24"/>
            <w:szCs w:val="24"/>
          </w:rPr>
          <w:t xml:space="preserve">Also see the article by </w:t>
        </w:r>
        <w:proofErr w:type="spellStart"/>
        <w:r>
          <w:rPr>
            <w:sz w:val="24"/>
            <w:szCs w:val="24"/>
          </w:rPr>
          <w:t>Perkel</w:t>
        </w:r>
        <w:proofErr w:type="spellEnd"/>
        <w:r>
          <w:rPr>
            <w:sz w:val="24"/>
            <w:szCs w:val="24"/>
          </w:rPr>
          <w:t xml:space="preserve"> (2020) on the irreproducibility of code written years ago. </w:t>
        </w:r>
      </w:ins>
      <w:ins w:id="456" w:author="Esther Plomp" w:date="2022-10-19T21:07:00Z">
        <w:r>
          <w:rPr>
            <w:sz w:val="24"/>
            <w:szCs w:val="24"/>
          </w:rPr>
          <w:t xml:space="preserve">Once you’re more experienced with using GitHub you can use GitHub actions to prevent errors in data collection (Kim </w:t>
        </w:r>
        <w:r w:rsidRPr="00E10233">
          <w:rPr>
            <w:i/>
            <w:iCs/>
            <w:sz w:val="24"/>
            <w:szCs w:val="24"/>
          </w:rPr>
          <w:t>et al.</w:t>
        </w:r>
        <w:r>
          <w:rPr>
            <w:sz w:val="24"/>
            <w:szCs w:val="24"/>
          </w:rPr>
          <w:t xml:space="preserve"> 2022)</w:t>
        </w:r>
      </w:ins>
    </w:p>
    <w:p w14:paraId="0B72C51E" w14:textId="77777777" w:rsidR="008D6CD5" w:rsidRDefault="008D6CD5">
      <w:pPr>
        <w:rPr>
          <w:sz w:val="24"/>
          <w:szCs w:val="24"/>
        </w:rPr>
      </w:pPr>
    </w:p>
    <w:p w14:paraId="4D00BDAE" w14:textId="7B665FEE" w:rsidR="008D6CD5" w:rsidRDefault="005D5275">
      <w:pPr>
        <w:rPr>
          <w:sz w:val="24"/>
          <w:szCs w:val="24"/>
        </w:rPr>
      </w:pPr>
      <w:r>
        <w:rPr>
          <w:sz w:val="24"/>
          <w:szCs w:val="24"/>
        </w:rPr>
        <w:t xml:space="preserve">Add a README file to your dataset or your software repository. README text files should describe the methods used for data collection and analysis and include data/software-specific information (parameters, variables, column headings, symbols used, etc.). See </w:t>
      </w:r>
      <w:hyperlink r:id="rId274">
        <w:r>
          <w:rPr>
            <w:color w:val="1155CC"/>
            <w:sz w:val="24"/>
            <w:szCs w:val="24"/>
            <w:u w:val="single"/>
          </w:rPr>
          <w:t>Make a README</w:t>
        </w:r>
      </w:hyperlink>
      <w:r w:rsidR="00074894" w:rsidRPr="00074894">
        <w:rPr>
          <w:color w:val="000000" w:themeColor="text1"/>
          <w:sz w:val="24"/>
          <w:szCs w:val="24"/>
        </w:rPr>
        <w:t xml:space="preserve"> </w:t>
      </w:r>
      <w:r w:rsidRPr="00074894">
        <w:rPr>
          <w:color w:val="000000" w:themeColor="text1"/>
          <w:sz w:val="24"/>
          <w:szCs w:val="24"/>
        </w:rPr>
        <w:t xml:space="preserve">(Guo 2021) for </w:t>
      </w:r>
      <w:r>
        <w:rPr>
          <w:sz w:val="24"/>
          <w:szCs w:val="24"/>
        </w:rPr>
        <w:t xml:space="preserve">more information on why README files are important and how you can set up your own. You can use README files from existing projects and datasets as examples or inspiration (for </w:t>
      </w:r>
      <w:hyperlink r:id="rId275">
        <w:r>
          <w:rPr>
            <w:color w:val="1155CC"/>
            <w:sz w:val="24"/>
            <w:szCs w:val="24"/>
            <w:u w:val="single"/>
          </w:rPr>
          <w:t>example for data</w:t>
        </w:r>
      </w:hyperlink>
      <w:r>
        <w:rPr>
          <w:sz w:val="24"/>
          <w:szCs w:val="24"/>
        </w:rPr>
        <w:t xml:space="preserve"> (Cornell University 2022) and a </w:t>
      </w:r>
      <w:hyperlink r:id="rId276">
        <w:r>
          <w:rPr>
            <w:color w:val="1155CC"/>
            <w:sz w:val="24"/>
            <w:szCs w:val="24"/>
            <w:u w:val="single"/>
          </w:rPr>
          <w:t>general</w:t>
        </w:r>
      </w:hyperlink>
      <w:r w:rsidR="00074894" w:rsidRPr="00074894">
        <w:rPr>
          <w:sz w:val="24"/>
          <w:szCs w:val="24"/>
        </w:rPr>
        <w:t xml:space="preserve"> </w:t>
      </w:r>
      <w:r w:rsidRPr="00074894">
        <w:rPr>
          <w:color w:val="000000" w:themeColor="text1"/>
          <w:sz w:val="24"/>
          <w:szCs w:val="24"/>
        </w:rPr>
        <w:t>(Drew 2022)</w:t>
      </w:r>
      <w:r w:rsidRPr="00074894">
        <w:rPr>
          <w:sz w:val="24"/>
          <w:szCs w:val="24"/>
        </w:rPr>
        <w:t xml:space="preserve"> </w:t>
      </w:r>
      <w:r>
        <w:rPr>
          <w:sz w:val="24"/>
          <w:szCs w:val="24"/>
        </w:rPr>
        <w:t xml:space="preserve">and </w:t>
      </w:r>
      <w:hyperlink r:id="rId277">
        <w:r>
          <w:rPr>
            <w:color w:val="1155CC"/>
            <w:sz w:val="24"/>
            <w:szCs w:val="24"/>
            <w:u w:val="single"/>
          </w:rPr>
          <w:t>archaeological example</w:t>
        </w:r>
      </w:hyperlink>
      <w:r w:rsidR="00074894" w:rsidRPr="00074894">
        <w:rPr>
          <w:color w:val="000000" w:themeColor="text1"/>
          <w:sz w:val="24"/>
          <w:szCs w:val="24"/>
        </w:rPr>
        <w:t xml:space="preserve"> </w:t>
      </w:r>
      <w:r w:rsidRPr="00074894">
        <w:rPr>
          <w:color w:val="000000" w:themeColor="text1"/>
          <w:sz w:val="24"/>
          <w:szCs w:val="24"/>
        </w:rPr>
        <w:t>(Marwick 2022b</w:t>
      </w:r>
      <w:r w:rsidR="00074894">
        <w:rPr>
          <w:color w:val="000000" w:themeColor="text1"/>
          <w:sz w:val="24"/>
          <w:szCs w:val="24"/>
        </w:rPr>
        <w:t>)</w:t>
      </w:r>
      <w:r w:rsidRPr="00074894">
        <w:rPr>
          <w:color w:val="000000" w:themeColor="text1"/>
          <w:sz w:val="24"/>
          <w:szCs w:val="24"/>
        </w:rPr>
        <w:t xml:space="preserve"> </w:t>
      </w:r>
      <w:r>
        <w:rPr>
          <w:sz w:val="24"/>
          <w:szCs w:val="24"/>
        </w:rPr>
        <w:t>for code.</w:t>
      </w:r>
    </w:p>
    <w:p w14:paraId="30799560" w14:textId="77777777" w:rsidR="008D6CD5" w:rsidRDefault="008D6CD5">
      <w:pPr>
        <w:rPr>
          <w:sz w:val="24"/>
          <w:szCs w:val="24"/>
        </w:rPr>
      </w:pPr>
    </w:p>
    <w:p w14:paraId="4364638F" w14:textId="0E885B4A" w:rsidR="008D6CD5" w:rsidRDefault="005D5275">
      <w:pPr>
        <w:pStyle w:val="Heading2"/>
        <w:pPrChange w:id="457" w:author="Emma Karoune" w:date="2022-10-25T15:24:00Z">
          <w:pPr>
            <w:pStyle w:val="Heading3"/>
          </w:pPr>
        </w:pPrChange>
      </w:pPr>
      <w:bookmarkStart w:id="458" w:name="_lthcg39gdnzb" w:colFirst="0" w:colLast="0"/>
      <w:bookmarkStart w:id="459" w:name="_How_do_I_3"/>
      <w:bookmarkEnd w:id="458"/>
      <w:bookmarkEnd w:id="459"/>
      <w:r>
        <w:t xml:space="preserve">How do </w:t>
      </w:r>
      <w:ins w:id="460" w:author="Emma Karoune" w:date="2022-10-25T13:23:00Z">
        <w:r w:rsidR="00796E97">
          <w:t>you</w:t>
        </w:r>
      </w:ins>
      <w:del w:id="461" w:author="Emma Karoune" w:date="2022-10-25T13:23:00Z">
        <w:r w:rsidDel="00796E97">
          <w:delText>I</w:delText>
        </w:r>
      </w:del>
      <w:r>
        <w:t xml:space="preserve"> share </w:t>
      </w:r>
      <w:del w:id="462" w:author="Emma Karoune" w:date="2022-10-25T13:23:00Z">
        <w:r w:rsidDel="00796E97">
          <w:delText xml:space="preserve">my </w:delText>
        </w:r>
      </w:del>
      <w:r>
        <w:t xml:space="preserve">research methods more openly? </w:t>
      </w:r>
    </w:p>
    <w:p w14:paraId="7D4C3D10" w14:textId="30125447" w:rsidR="008D6CD5" w:rsidRDefault="005D5275">
      <w:pPr>
        <w:rPr>
          <w:sz w:val="24"/>
          <w:szCs w:val="24"/>
        </w:rPr>
      </w:pPr>
      <w:r>
        <w:rPr>
          <w:sz w:val="24"/>
          <w:szCs w:val="24"/>
        </w:rPr>
        <w:t xml:space="preserve">Research methods are the processes that generate research data. Using different methods, or adapting certain steps of a procedure, can affect the resulting research data. To increase the reproducibility of your work it is therefore crucial to make methods more openly available. Methods can include wet lab protocols, software analyses, strategies for surveys (see </w:t>
      </w:r>
      <w:proofErr w:type="spellStart"/>
      <w:r>
        <w:rPr>
          <w:sz w:val="24"/>
          <w:szCs w:val="24"/>
        </w:rPr>
        <w:t>Strupler</w:t>
      </w:r>
      <w:proofErr w:type="spellEnd"/>
      <w:r>
        <w:rPr>
          <w:sz w:val="24"/>
          <w:szCs w:val="24"/>
        </w:rPr>
        <w:t xml:space="preserve"> &amp; Wilkinson 2017) and may involve various types of equipment. Methods shared on platforms such as </w:t>
      </w:r>
      <w:hyperlink r:id="rId278">
        <w:r>
          <w:rPr>
            <w:color w:val="1155CC"/>
            <w:sz w:val="24"/>
            <w:szCs w:val="24"/>
            <w:u w:val="single"/>
          </w:rPr>
          <w:t>protocols.io</w:t>
        </w:r>
      </w:hyperlink>
      <w:r>
        <w:rPr>
          <w:color w:val="1155CC"/>
          <w:sz w:val="24"/>
          <w:szCs w:val="24"/>
          <w:u w:val="single"/>
        </w:rPr>
        <w:t xml:space="preserve"> </w:t>
      </w:r>
      <w:r w:rsidRPr="004A232A">
        <w:rPr>
          <w:sz w:val="24"/>
          <w:szCs w:val="24"/>
        </w:rPr>
        <w:t>(</w:t>
      </w:r>
      <w:hyperlink r:id="rId279" w:history="1">
        <w:r w:rsidRPr="004A232A">
          <w:rPr>
            <w:sz w:val="24"/>
            <w:szCs w:val="24"/>
          </w:rPr>
          <w:t>https://www.protocols.io</w:t>
        </w:r>
      </w:hyperlink>
      <w:r w:rsidRPr="004A232A">
        <w:rPr>
          <w:sz w:val="24"/>
          <w:szCs w:val="24"/>
        </w:rPr>
        <w:t xml:space="preserve">) </w:t>
      </w:r>
      <w:r>
        <w:rPr>
          <w:sz w:val="24"/>
          <w:szCs w:val="24"/>
        </w:rPr>
        <w:t xml:space="preserve">can facilitate reuse of the data or the method you used, as these platforms allow anyone to set up a copy of the method (forking). </w:t>
      </w:r>
    </w:p>
    <w:p w14:paraId="70CF8007" w14:textId="77777777" w:rsidR="008D6CD5" w:rsidRDefault="008D6CD5">
      <w:pPr>
        <w:rPr>
          <w:sz w:val="24"/>
          <w:szCs w:val="24"/>
        </w:rPr>
      </w:pPr>
    </w:p>
    <w:p w14:paraId="636F7810" w14:textId="77777777" w:rsidR="008D6CD5" w:rsidRDefault="005D5275">
      <w:pPr>
        <w:rPr>
          <w:sz w:val="24"/>
          <w:szCs w:val="24"/>
        </w:rPr>
      </w:pPr>
      <w:r>
        <w:rPr>
          <w:sz w:val="24"/>
          <w:szCs w:val="24"/>
        </w:rPr>
        <w:t xml:space="preserve">Examples are </w:t>
      </w:r>
    </w:p>
    <w:p w14:paraId="465DF0D4" w14:textId="77777777" w:rsidR="008D6CD5" w:rsidRDefault="005D5275">
      <w:pPr>
        <w:numPr>
          <w:ilvl w:val="0"/>
          <w:numId w:val="23"/>
        </w:numPr>
        <w:rPr>
          <w:sz w:val="24"/>
          <w:szCs w:val="24"/>
        </w:rPr>
      </w:pPr>
      <w:r>
        <w:rPr>
          <w:sz w:val="24"/>
          <w:szCs w:val="24"/>
        </w:rPr>
        <w:t xml:space="preserve">Article by </w:t>
      </w:r>
      <w:proofErr w:type="spellStart"/>
      <w:r>
        <w:rPr>
          <w:sz w:val="24"/>
          <w:szCs w:val="24"/>
        </w:rPr>
        <w:t>Cerasoni</w:t>
      </w:r>
      <w:proofErr w:type="spellEnd"/>
      <w:r>
        <w:rPr>
          <w:sz w:val="24"/>
          <w:szCs w:val="24"/>
        </w:rPr>
        <w:t xml:space="preserve"> (2021a) and accompanying protocol (</w:t>
      </w:r>
      <w:proofErr w:type="spellStart"/>
      <w:r>
        <w:rPr>
          <w:sz w:val="24"/>
          <w:szCs w:val="24"/>
        </w:rPr>
        <w:t>Cerasoni</w:t>
      </w:r>
      <w:proofErr w:type="spellEnd"/>
      <w:r>
        <w:rPr>
          <w:sz w:val="24"/>
          <w:szCs w:val="24"/>
        </w:rPr>
        <w:t xml:space="preserve"> 2021b) on </w:t>
      </w:r>
      <w:r>
        <w:rPr>
          <w:b/>
          <w:sz w:val="24"/>
          <w:szCs w:val="24"/>
        </w:rPr>
        <w:t>stone tool</w:t>
      </w:r>
      <w:r>
        <w:rPr>
          <w:sz w:val="24"/>
          <w:szCs w:val="24"/>
        </w:rPr>
        <w:t xml:space="preserve"> illustrations and </w:t>
      </w:r>
      <w:proofErr w:type="spellStart"/>
      <w:r>
        <w:rPr>
          <w:sz w:val="24"/>
          <w:szCs w:val="24"/>
        </w:rPr>
        <w:t>Matzig</w:t>
      </w:r>
      <w:proofErr w:type="spellEnd"/>
      <w:r>
        <w:rPr>
          <w:sz w:val="24"/>
          <w:szCs w:val="24"/>
        </w:rPr>
        <w:t xml:space="preserve"> (2021) on an R-package for artefact processing.</w:t>
      </w:r>
    </w:p>
    <w:p w14:paraId="1CECC7E4" w14:textId="3B68B342" w:rsidR="008D6CD5" w:rsidRDefault="005D5275">
      <w:pPr>
        <w:numPr>
          <w:ilvl w:val="0"/>
          <w:numId w:val="23"/>
        </w:numPr>
        <w:rPr>
          <w:sz w:val="24"/>
          <w:szCs w:val="24"/>
        </w:rPr>
      </w:pPr>
      <w:r>
        <w:rPr>
          <w:sz w:val="24"/>
          <w:szCs w:val="24"/>
        </w:rPr>
        <w:t xml:space="preserve">Protocol by Thaler and </w:t>
      </w:r>
      <w:proofErr w:type="spellStart"/>
      <w:r>
        <w:rPr>
          <w:sz w:val="24"/>
          <w:szCs w:val="24"/>
        </w:rPr>
        <w:t>Gneisinger</w:t>
      </w:r>
      <w:proofErr w:type="spellEnd"/>
      <w:r>
        <w:rPr>
          <w:sz w:val="24"/>
          <w:szCs w:val="24"/>
        </w:rPr>
        <w:t xml:space="preserve"> (2021) on </w:t>
      </w:r>
      <w:r>
        <w:rPr>
          <w:b/>
          <w:sz w:val="24"/>
          <w:szCs w:val="24"/>
        </w:rPr>
        <w:t>use-wear experiments</w:t>
      </w:r>
      <w:r w:rsidR="002914F2" w:rsidRPr="002914F2">
        <w:rPr>
          <w:bCs/>
          <w:sz w:val="24"/>
          <w:szCs w:val="24"/>
        </w:rPr>
        <w:t>.</w:t>
      </w:r>
    </w:p>
    <w:p w14:paraId="42BD2542" w14:textId="014D47E7" w:rsidR="008D6CD5" w:rsidRDefault="005D5275">
      <w:pPr>
        <w:numPr>
          <w:ilvl w:val="0"/>
          <w:numId w:val="23"/>
        </w:numPr>
        <w:rPr>
          <w:sz w:val="24"/>
          <w:szCs w:val="24"/>
        </w:rPr>
      </w:pPr>
      <w:r>
        <w:rPr>
          <w:sz w:val="24"/>
          <w:szCs w:val="24"/>
        </w:rPr>
        <w:t xml:space="preserve">Protocols by Brown </w:t>
      </w:r>
      <w:r>
        <w:rPr>
          <w:i/>
          <w:sz w:val="24"/>
          <w:szCs w:val="24"/>
        </w:rPr>
        <w:t>et al.</w:t>
      </w:r>
      <w:r>
        <w:rPr>
          <w:sz w:val="24"/>
          <w:szCs w:val="24"/>
        </w:rPr>
        <w:t xml:space="preserve"> (2021) on </w:t>
      </w:r>
      <w:proofErr w:type="spellStart"/>
      <w:r>
        <w:rPr>
          <w:b/>
          <w:sz w:val="24"/>
          <w:szCs w:val="24"/>
        </w:rPr>
        <w:t>ZooMS</w:t>
      </w:r>
      <w:proofErr w:type="spellEnd"/>
      <w:r>
        <w:rPr>
          <w:b/>
          <w:sz w:val="24"/>
          <w:szCs w:val="24"/>
        </w:rPr>
        <w:t xml:space="preserve"> Spectra</w:t>
      </w:r>
      <w:r w:rsidR="002914F2" w:rsidRPr="002914F2">
        <w:rPr>
          <w:bCs/>
          <w:sz w:val="24"/>
          <w:szCs w:val="24"/>
        </w:rPr>
        <w:t>.</w:t>
      </w:r>
    </w:p>
    <w:p w14:paraId="6D4B2DFD" w14:textId="77777777" w:rsidR="008D6CD5" w:rsidRDefault="005D5275">
      <w:pPr>
        <w:numPr>
          <w:ilvl w:val="0"/>
          <w:numId w:val="23"/>
        </w:numPr>
        <w:rPr>
          <w:sz w:val="24"/>
          <w:szCs w:val="24"/>
        </w:rPr>
      </w:pPr>
      <w:r>
        <w:rPr>
          <w:sz w:val="24"/>
          <w:szCs w:val="24"/>
        </w:rPr>
        <w:t xml:space="preserve">Protocols by Plomp </w:t>
      </w:r>
      <w:r>
        <w:rPr>
          <w:i/>
          <w:sz w:val="24"/>
          <w:szCs w:val="24"/>
        </w:rPr>
        <w:t>et al.</w:t>
      </w:r>
      <w:r>
        <w:rPr>
          <w:sz w:val="24"/>
          <w:szCs w:val="24"/>
        </w:rPr>
        <w:t xml:space="preserve"> (2019 and 2020) on </w:t>
      </w:r>
      <w:r>
        <w:rPr>
          <w:b/>
          <w:sz w:val="24"/>
          <w:szCs w:val="24"/>
        </w:rPr>
        <w:t>isotope</w:t>
      </w:r>
      <w:r>
        <w:rPr>
          <w:sz w:val="24"/>
          <w:szCs w:val="24"/>
        </w:rPr>
        <w:t xml:space="preserve"> analysis (neodymium and strontium respectively).</w:t>
      </w:r>
    </w:p>
    <w:p w14:paraId="78303B04" w14:textId="77777777" w:rsidR="008D6CD5" w:rsidRDefault="005D5275">
      <w:pPr>
        <w:numPr>
          <w:ilvl w:val="0"/>
          <w:numId w:val="23"/>
        </w:numPr>
        <w:rPr>
          <w:sz w:val="24"/>
          <w:szCs w:val="24"/>
        </w:rPr>
      </w:pPr>
      <w:r>
        <w:rPr>
          <w:sz w:val="24"/>
          <w:szCs w:val="24"/>
        </w:rPr>
        <w:t xml:space="preserve">Protocols on </w:t>
      </w:r>
      <w:r>
        <w:rPr>
          <w:b/>
          <w:sz w:val="24"/>
          <w:szCs w:val="24"/>
        </w:rPr>
        <w:t>dental calculus</w:t>
      </w:r>
      <w:r>
        <w:rPr>
          <w:sz w:val="24"/>
          <w:szCs w:val="24"/>
        </w:rPr>
        <w:t xml:space="preserve"> sampling by </w:t>
      </w:r>
      <w:proofErr w:type="spellStart"/>
      <w:r>
        <w:rPr>
          <w:sz w:val="24"/>
          <w:szCs w:val="24"/>
        </w:rPr>
        <w:t>Warinner</w:t>
      </w:r>
      <w:proofErr w:type="spellEnd"/>
      <w:r>
        <w:rPr>
          <w:sz w:val="24"/>
          <w:szCs w:val="24"/>
        </w:rPr>
        <w:t xml:space="preserve"> </w:t>
      </w:r>
      <w:r>
        <w:rPr>
          <w:i/>
          <w:sz w:val="24"/>
          <w:szCs w:val="24"/>
        </w:rPr>
        <w:t>et al.</w:t>
      </w:r>
      <w:r>
        <w:rPr>
          <w:sz w:val="24"/>
          <w:szCs w:val="24"/>
        </w:rPr>
        <w:t xml:space="preserve"> (2020), Sabin and Fellows Yates (2020), Wilkin </w:t>
      </w:r>
      <w:r>
        <w:rPr>
          <w:i/>
          <w:sz w:val="24"/>
          <w:szCs w:val="24"/>
        </w:rPr>
        <w:t>et al.</w:t>
      </w:r>
      <w:r>
        <w:rPr>
          <w:sz w:val="24"/>
          <w:szCs w:val="24"/>
        </w:rPr>
        <w:t xml:space="preserve"> (2021).</w:t>
      </w:r>
    </w:p>
    <w:p w14:paraId="6D550F3F" w14:textId="77777777" w:rsidR="008D6CD5" w:rsidRDefault="005D5275">
      <w:pPr>
        <w:numPr>
          <w:ilvl w:val="0"/>
          <w:numId w:val="23"/>
        </w:numPr>
        <w:rPr>
          <w:sz w:val="24"/>
          <w:szCs w:val="24"/>
        </w:rPr>
      </w:pPr>
      <w:r>
        <w:rPr>
          <w:sz w:val="24"/>
          <w:szCs w:val="24"/>
        </w:rPr>
        <w:t xml:space="preserve">Protocols on </w:t>
      </w:r>
      <w:r>
        <w:rPr>
          <w:b/>
          <w:sz w:val="24"/>
          <w:szCs w:val="24"/>
        </w:rPr>
        <w:t>3D models</w:t>
      </w:r>
      <w:r>
        <w:rPr>
          <w:sz w:val="24"/>
          <w:szCs w:val="24"/>
        </w:rPr>
        <w:t xml:space="preserve"> by Tang</w:t>
      </w:r>
      <w:r>
        <w:rPr>
          <w:i/>
          <w:sz w:val="24"/>
          <w:szCs w:val="24"/>
        </w:rPr>
        <w:t xml:space="preserve"> et al</w:t>
      </w:r>
      <w:r>
        <w:rPr>
          <w:sz w:val="24"/>
          <w:szCs w:val="24"/>
        </w:rPr>
        <w:t xml:space="preserve">. (2022), </w:t>
      </w:r>
      <w:proofErr w:type="spellStart"/>
      <w:r>
        <w:rPr>
          <w:sz w:val="24"/>
          <w:szCs w:val="24"/>
        </w:rPr>
        <w:t>Falcucci</w:t>
      </w:r>
      <w:proofErr w:type="spellEnd"/>
      <w:r>
        <w:rPr>
          <w:sz w:val="24"/>
          <w:szCs w:val="24"/>
        </w:rPr>
        <w:t xml:space="preserve"> (2022) and </w:t>
      </w:r>
      <w:proofErr w:type="spellStart"/>
      <w:r>
        <w:rPr>
          <w:sz w:val="24"/>
          <w:szCs w:val="24"/>
        </w:rPr>
        <w:t>Göldner</w:t>
      </w:r>
      <w:proofErr w:type="spellEnd"/>
      <w:r>
        <w:rPr>
          <w:sz w:val="24"/>
          <w:szCs w:val="24"/>
        </w:rPr>
        <w:t xml:space="preserve"> </w:t>
      </w:r>
      <w:r>
        <w:rPr>
          <w:i/>
          <w:sz w:val="24"/>
          <w:szCs w:val="24"/>
        </w:rPr>
        <w:t>et al</w:t>
      </w:r>
      <w:r>
        <w:rPr>
          <w:sz w:val="24"/>
          <w:szCs w:val="24"/>
        </w:rPr>
        <w:t>. (2022).</w:t>
      </w:r>
    </w:p>
    <w:p w14:paraId="7336DB65" w14:textId="77777777" w:rsidR="008D6CD5" w:rsidRDefault="005D5275">
      <w:pPr>
        <w:numPr>
          <w:ilvl w:val="0"/>
          <w:numId w:val="23"/>
        </w:numPr>
        <w:rPr>
          <w:sz w:val="24"/>
          <w:szCs w:val="24"/>
        </w:rPr>
      </w:pPr>
      <w:r>
        <w:rPr>
          <w:sz w:val="24"/>
          <w:szCs w:val="24"/>
        </w:rPr>
        <w:t xml:space="preserve">Protocol on </w:t>
      </w:r>
      <w:r>
        <w:rPr>
          <w:b/>
          <w:sz w:val="24"/>
          <w:szCs w:val="24"/>
        </w:rPr>
        <w:t>DNA</w:t>
      </w:r>
      <w:r>
        <w:rPr>
          <w:sz w:val="24"/>
          <w:szCs w:val="24"/>
        </w:rPr>
        <w:t xml:space="preserve"> sampling by </w:t>
      </w:r>
      <w:proofErr w:type="spellStart"/>
      <w:r>
        <w:rPr>
          <w:sz w:val="24"/>
          <w:szCs w:val="24"/>
        </w:rPr>
        <w:t>Orfanou</w:t>
      </w:r>
      <w:proofErr w:type="spellEnd"/>
      <w:r>
        <w:rPr>
          <w:sz w:val="24"/>
          <w:szCs w:val="24"/>
        </w:rPr>
        <w:t xml:space="preserve"> </w:t>
      </w:r>
      <w:r w:rsidRPr="00E10233">
        <w:rPr>
          <w:i/>
          <w:iCs/>
          <w:sz w:val="24"/>
          <w:szCs w:val="24"/>
        </w:rPr>
        <w:t>et al.</w:t>
      </w:r>
      <w:r>
        <w:rPr>
          <w:sz w:val="24"/>
          <w:szCs w:val="24"/>
        </w:rPr>
        <w:t xml:space="preserve"> (2020).</w:t>
      </w:r>
    </w:p>
    <w:p w14:paraId="1A8BA71B" w14:textId="77777777" w:rsidR="008D6CD5" w:rsidRDefault="008D6CD5"/>
    <w:p w14:paraId="7A96828F" w14:textId="77777777" w:rsidR="008D6CD5" w:rsidRDefault="005D5275">
      <w:pPr>
        <w:pStyle w:val="Heading2"/>
        <w:pPrChange w:id="463" w:author="Emma Karoune" w:date="2022-10-25T15:24:00Z">
          <w:pPr>
            <w:pStyle w:val="Heading3"/>
          </w:pPr>
        </w:pPrChange>
      </w:pPr>
      <w:bookmarkStart w:id="464" w:name="_z3r1uyf0vd7t" w:colFirst="0" w:colLast="0"/>
      <w:bookmarkStart w:id="465" w:name="_What_is_metadata?"/>
      <w:bookmarkEnd w:id="464"/>
      <w:bookmarkEnd w:id="465"/>
      <w:r>
        <w:t xml:space="preserve">What is metadata? </w:t>
      </w:r>
    </w:p>
    <w:p w14:paraId="7B1B9A49" w14:textId="3AC0964C" w:rsidR="008D6CD5" w:rsidRDefault="005D5275">
      <w:pPr>
        <w:rPr>
          <w:sz w:val="24"/>
          <w:szCs w:val="24"/>
        </w:rPr>
      </w:pPr>
      <w:r>
        <w:rPr>
          <w:sz w:val="24"/>
          <w:szCs w:val="24"/>
        </w:rPr>
        <w:t xml:space="preserve">Metadata is information about the data. These could range from your notes about data collection and processing to the information that you are required to fill in when you deposit data in a data repository. The last type of metadata is machine readable and will facilitate data discovery (see </w:t>
      </w:r>
      <w:hyperlink w:anchor="_ile7k4fi5v56">
        <w:r>
          <w:rPr>
            <w:color w:val="1155CC"/>
            <w:sz w:val="24"/>
            <w:szCs w:val="24"/>
            <w:u w:val="single"/>
          </w:rPr>
          <w:t>FAIR</w:t>
        </w:r>
      </w:hyperlink>
      <w:r>
        <w:rPr>
          <w:sz w:val="24"/>
          <w:szCs w:val="24"/>
        </w:rPr>
        <w:t xml:space="preserve">). Most data repositories, such as </w:t>
      </w:r>
      <w:proofErr w:type="spellStart"/>
      <w:r>
        <w:rPr>
          <w:sz w:val="24"/>
          <w:szCs w:val="24"/>
        </w:rPr>
        <w:t>Zenodo</w:t>
      </w:r>
      <w:proofErr w:type="spellEnd"/>
      <w:r>
        <w:rPr>
          <w:sz w:val="24"/>
          <w:szCs w:val="24"/>
        </w:rPr>
        <w:t xml:space="preserve"> and </w:t>
      </w:r>
      <w:proofErr w:type="spellStart"/>
      <w:r>
        <w:rPr>
          <w:sz w:val="24"/>
          <w:szCs w:val="24"/>
        </w:rPr>
        <w:t>Figshare</w:t>
      </w:r>
      <w:proofErr w:type="spellEnd"/>
      <w:r>
        <w:rPr>
          <w:sz w:val="24"/>
          <w:szCs w:val="24"/>
        </w:rPr>
        <w:t xml:space="preserve">, will use standardised schemes of these information fields (such as </w:t>
      </w:r>
      <w:hyperlink r:id="rId280">
        <w:r>
          <w:rPr>
            <w:color w:val="1155CC"/>
            <w:sz w:val="24"/>
            <w:szCs w:val="24"/>
            <w:u w:val="single"/>
          </w:rPr>
          <w:t>Dublin Core</w:t>
        </w:r>
      </w:hyperlink>
      <w:r w:rsidR="00074894" w:rsidRPr="00074894">
        <w:rPr>
          <w:color w:val="000000" w:themeColor="text1"/>
          <w:sz w:val="24"/>
          <w:szCs w:val="24"/>
        </w:rPr>
        <w:t xml:space="preserve"> </w:t>
      </w:r>
      <w:r w:rsidRPr="00074894">
        <w:rPr>
          <w:color w:val="000000" w:themeColor="text1"/>
          <w:sz w:val="24"/>
          <w:szCs w:val="24"/>
        </w:rPr>
        <w:t xml:space="preserve">(Wikipedia 2022)). </w:t>
      </w:r>
      <w:r>
        <w:rPr>
          <w:sz w:val="24"/>
          <w:szCs w:val="24"/>
        </w:rPr>
        <w:t xml:space="preserve">Standardised metadata, or a metadata standard, will enhance the interoperability of information as similar descriptions are used which should make it easier to integrate data. The integration of studies would allow archaeologists to address research questions on a larger scale. You can start small by searching for metadata standards using </w:t>
      </w:r>
      <w:r w:rsidR="00966EBD">
        <w:fldChar w:fldCharType="begin"/>
      </w:r>
      <w:ins w:id="466" w:author="Emma Karoune" w:date="2022-10-27T09:20:00Z">
        <w:r w:rsidR="00966EBD">
          <w:instrText>HYPERLINK "C:\\Users\\ekaroune\\Downloads\\FAIRsharing"</w:instrText>
        </w:r>
      </w:ins>
      <w:del w:id="467" w:author="Emma Karoune" w:date="2022-10-27T09:20:00Z">
        <w:r w:rsidR="00966EBD" w:rsidDel="00966EBD">
          <w:delInstrText xml:space="preserve"> HYPERLINK "FAIRsharing" </w:delInstrText>
        </w:r>
      </w:del>
      <w:ins w:id="468" w:author="Emma Karoune" w:date="2022-10-27T09:20:00Z"/>
      <w:r w:rsidR="00966EBD">
        <w:fldChar w:fldCharType="separate"/>
      </w:r>
      <w:r w:rsidR="002B7A56" w:rsidRPr="00602F82">
        <w:rPr>
          <w:rStyle w:val="Hyperlink"/>
          <w:sz w:val="24"/>
          <w:szCs w:val="24"/>
        </w:rPr>
        <w:t>FAIRsharing</w:t>
      </w:r>
      <w:r w:rsidR="00966EBD">
        <w:rPr>
          <w:rStyle w:val="Hyperlink"/>
          <w:sz w:val="24"/>
          <w:szCs w:val="24"/>
        </w:rPr>
        <w:fldChar w:fldCharType="end"/>
      </w:r>
      <w:r>
        <w:rPr>
          <w:sz w:val="24"/>
          <w:szCs w:val="24"/>
        </w:rPr>
        <w:t xml:space="preserve"> (</w:t>
      </w:r>
      <w:hyperlink r:id="rId281" w:history="1">
        <w:r>
          <w:rPr>
            <w:sz w:val="24"/>
            <w:szCs w:val="24"/>
          </w:rPr>
          <w:t>https://fairsharing.org</w:t>
        </w:r>
      </w:hyperlink>
      <w:r>
        <w:rPr>
          <w:sz w:val="24"/>
          <w:szCs w:val="24"/>
        </w:rPr>
        <w:t>)</w:t>
      </w:r>
      <w:r w:rsidR="00074894">
        <w:rPr>
          <w:sz w:val="24"/>
          <w:szCs w:val="24"/>
        </w:rPr>
        <w:t xml:space="preserve"> </w:t>
      </w:r>
      <w:r>
        <w:rPr>
          <w:sz w:val="24"/>
          <w:szCs w:val="24"/>
        </w:rPr>
        <w:t>or start discussions in your subfield about how to standardise data documentation.</w:t>
      </w:r>
    </w:p>
    <w:p w14:paraId="6CFAE9EA" w14:textId="77777777" w:rsidR="008D6CD5" w:rsidRDefault="008D6CD5">
      <w:pPr>
        <w:rPr>
          <w:sz w:val="24"/>
          <w:szCs w:val="24"/>
        </w:rPr>
      </w:pPr>
    </w:p>
    <w:p w14:paraId="70EC9889" w14:textId="77777777" w:rsidR="008D6CD5" w:rsidRDefault="005D5275">
      <w:pPr>
        <w:rPr>
          <w:sz w:val="24"/>
          <w:szCs w:val="24"/>
        </w:rPr>
      </w:pPr>
      <w:r>
        <w:rPr>
          <w:sz w:val="24"/>
          <w:szCs w:val="24"/>
        </w:rPr>
        <w:t xml:space="preserve">To our knowledge, archaeology has these specific metadata standards: </w:t>
      </w:r>
    </w:p>
    <w:p w14:paraId="3FA4BA94" w14:textId="5B1CD560" w:rsidR="008D6CD5" w:rsidRDefault="005D5275">
      <w:pPr>
        <w:numPr>
          <w:ilvl w:val="0"/>
          <w:numId w:val="7"/>
        </w:numPr>
        <w:rPr>
          <w:sz w:val="24"/>
          <w:szCs w:val="24"/>
        </w:rPr>
      </w:pPr>
      <w:r>
        <w:rPr>
          <w:sz w:val="24"/>
          <w:szCs w:val="24"/>
        </w:rPr>
        <w:t xml:space="preserve">CIDOC CRM for </w:t>
      </w:r>
      <w:r>
        <w:rPr>
          <w:b/>
          <w:sz w:val="24"/>
          <w:szCs w:val="24"/>
        </w:rPr>
        <w:t xml:space="preserve">field surveys </w:t>
      </w:r>
      <w:r>
        <w:rPr>
          <w:sz w:val="24"/>
          <w:szCs w:val="24"/>
        </w:rPr>
        <w:t xml:space="preserve">(de Haas and van </w:t>
      </w:r>
      <w:proofErr w:type="spellStart"/>
      <w:r>
        <w:rPr>
          <w:sz w:val="24"/>
          <w:szCs w:val="24"/>
        </w:rPr>
        <w:t>Leusen</w:t>
      </w:r>
      <w:proofErr w:type="spellEnd"/>
      <w:r>
        <w:rPr>
          <w:sz w:val="24"/>
          <w:szCs w:val="24"/>
        </w:rPr>
        <w:t xml:space="preserve"> 2020)</w:t>
      </w:r>
      <w:r w:rsidR="002914F2">
        <w:rPr>
          <w:sz w:val="24"/>
          <w:szCs w:val="24"/>
        </w:rPr>
        <w:t>.</w:t>
      </w:r>
    </w:p>
    <w:p w14:paraId="2D968E84" w14:textId="77777777" w:rsidR="008D6CD5" w:rsidRDefault="005D5275">
      <w:pPr>
        <w:numPr>
          <w:ilvl w:val="0"/>
          <w:numId w:val="7"/>
        </w:numPr>
        <w:rPr>
          <w:sz w:val="24"/>
          <w:szCs w:val="24"/>
        </w:rPr>
      </w:pPr>
      <w:r>
        <w:rPr>
          <w:sz w:val="24"/>
          <w:szCs w:val="24"/>
        </w:rPr>
        <w:t xml:space="preserve">Monument Inventory </w:t>
      </w:r>
      <w:proofErr w:type="spellStart"/>
      <w:r>
        <w:rPr>
          <w:sz w:val="24"/>
          <w:szCs w:val="24"/>
        </w:rPr>
        <w:t>DAta</w:t>
      </w:r>
      <w:proofErr w:type="spellEnd"/>
      <w:r>
        <w:rPr>
          <w:sz w:val="24"/>
          <w:szCs w:val="24"/>
        </w:rPr>
        <w:t xml:space="preserve"> Standard Heritage (MIDAS Heritage), for recording </w:t>
      </w:r>
      <w:r>
        <w:rPr>
          <w:b/>
          <w:sz w:val="24"/>
          <w:szCs w:val="24"/>
        </w:rPr>
        <w:t>heritage</w:t>
      </w:r>
      <w:r>
        <w:rPr>
          <w:sz w:val="24"/>
          <w:szCs w:val="24"/>
        </w:rPr>
        <w:t xml:space="preserve"> information on buildings, archaeological sites, shipwrecks, parks and gardens, battlefields, areas of interest and artefacts (FAIRsharing Team 2018c). </w:t>
      </w:r>
    </w:p>
    <w:p w14:paraId="03E63420" w14:textId="77777777" w:rsidR="008D6CD5" w:rsidRDefault="005D5275">
      <w:pPr>
        <w:numPr>
          <w:ilvl w:val="0"/>
          <w:numId w:val="7"/>
        </w:numPr>
        <w:rPr>
          <w:sz w:val="24"/>
          <w:szCs w:val="24"/>
        </w:rPr>
      </w:pPr>
      <w:r>
        <w:rPr>
          <w:sz w:val="24"/>
          <w:szCs w:val="24"/>
        </w:rPr>
        <w:t>Art and Archaeology Vocabulary employed for indexing bibliographical records for the "</w:t>
      </w:r>
      <w:r>
        <w:rPr>
          <w:b/>
          <w:sz w:val="24"/>
          <w:szCs w:val="24"/>
        </w:rPr>
        <w:t>Art and Archaeology</w:t>
      </w:r>
      <w:r>
        <w:rPr>
          <w:sz w:val="24"/>
          <w:szCs w:val="24"/>
        </w:rPr>
        <w:t>" FRANCIS database (FAIRsharing Team 2018a).</w:t>
      </w:r>
      <w:r>
        <w:rPr>
          <w:sz w:val="24"/>
          <w:szCs w:val="24"/>
          <w:highlight w:val="yellow"/>
        </w:rPr>
        <w:t xml:space="preserve"> </w:t>
      </w:r>
    </w:p>
    <w:p w14:paraId="316A5EC2" w14:textId="77777777" w:rsidR="008D6CD5" w:rsidRDefault="005D5275">
      <w:pPr>
        <w:numPr>
          <w:ilvl w:val="0"/>
          <w:numId w:val="7"/>
        </w:numPr>
        <w:rPr>
          <w:sz w:val="24"/>
          <w:szCs w:val="24"/>
        </w:rPr>
      </w:pPr>
      <w:r>
        <w:rPr>
          <w:sz w:val="24"/>
          <w:szCs w:val="24"/>
        </w:rPr>
        <w:t xml:space="preserve">FISH Archaeological Sciences Thesaurus (FISH-AST) for recording </w:t>
      </w:r>
      <w:r>
        <w:rPr>
          <w:b/>
          <w:sz w:val="24"/>
          <w:szCs w:val="24"/>
        </w:rPr>
        <w:t>techniques, recovery methods and materials</w:t>
      </w:r>
      <w:r>
        <w:rPr>
          <w:sz w:val="24"/>
          <w:szCs w:val="24"/>
        </w:rPr>
        <w:t xml:space="preserve"> (FAIRsharing Team 2018b). </w:t>
      </w:r>
    </w:p>
    <w:p w14:paraId="58C1F59E" w14:textId="77777777" w:rsidR="008D6CD5" w:rsidRDefault="005D5275">
      <w:pPr>
        <w:numPr>
          <w:ilvl w:val="0"/>
          <w:numId w:val="7"/>
        </w:numPr>
        <w:rPr>
          <w:sz w:val="24"/>
          <w:szCs w:val="24"/>
        </w:rPr>
      </w:pPr>
      <w:r>
        <w:rPr>
          <w:sz w:val="24"/>
          <w:szCs w:val="24"/>
        </w:rPr>
        <w:t xml:space="preserve">CARARE Metadata Schema for an </w:t>
      </w:r>
      <w:r>
        <w:rPr>
          <w:b/>
          <w:sz w:val="24"/>
          <w:szCs w:val="24"/>
        </w:rPr>
        <w:t>organisation’s online collections</w:t>
      </w:r>
      <w:r>
        <w:rPr>
          <w:sz w:val="24"/>
          <w:szCs w:val="24"/>
        </w:rPr>
        <w:t xml:space="preserve">, heritage assets and their digital resources (FAIRsharing Team 2022). </w:t>
      </w:r>
    </w:p>
    <w:p w14:paraId="23F890A2" w14:textId="77777777" w:rsidR="008D6CD5" w:rsidRDefault="005D5275">
      <w:pPr>
        <w:numPr>
          <w:ilvl w:val="0"/>
          <w:numId w:val="7"/>
        </w:numPr>
        <w:rPr>
          <w:sz w:val="24"/>
          <w:szCs w:val="24"/>
        </w:rPr>
      </w:pPr>
      <w:r>
        <w:rPr>
          <w:sz w:val="24"/>
          <w:szCs w:val="24"/>
        </w:rPr>
        <w:t>Thesaurus of Geographic Names (TGN) terminology that focuses on recording names, relationships, place types, dates, notes, and coordinates for current and historical cities, nations, empires,</w:t>
      </w:r>
      <w:r>
        <w:rPr>
          <w:b/>
          <w:sz w:val="24"/>
          <w:szCs w:val="24"/>
        </w:rPr>
        <w:t xml:space="preserve"> archaeological sites</w:t>
      </w:r>
      <w:r>
        <w:rPr>
          <w:sz w:val="24"/>
          <w:szCs w:val="24"/>
        </w:rPr>
        <w:t xml:space="preserve">, lost settlements, and physical features (FAIRsharing Team 1987). </w:t>
      </w:r>
    </w:p>
    <w:p w14:paraId="11D14F5A" w14:textId="77777777" w:rsidR="008D6CD5" w:rsidRDefault="005D5275">
      <w:pPr>
        <w:numPr>
          <w:ilvl w:val="0"/>
          <w:numId w:val="7"/>
        </w:numPr>
        <w:rPr>
          <w:sz w:val="24"/>
          <w:szCs w:val="24"/>
        </w:rPr>
      </w:pPr>
      <w:proofErr w:type="spellStart"/>
      <w:r>
        <w:rPr>
          <w:sz w:val="24"/>
          <w:szCs w:val="24"/>
        </w:rPr>
        <w:t>MetaShARK</w:t>
      </w:r>
      <w:proofErr w:type="spellEnd"/>
      <w:r>
        <w:rPr>
          <w:sz w:val="24"/>
          <w:szCs w:val="24"/>
        </w:rPr>
        <w:t xml:space="preserve"> for </w:t>
      </w:r>
      <w:r>
        <w:rPr>
          <w:b/>
          <w:sz w:val="24"/>
          <w:szCs w:val="24"/>
        </w:rPr>
        <w:t>ecological data</w:t>
      </w:r>
      <w:r>
        <w:rPr>
          <w:sz w:val="24"/>
          <w:szCs w:val="24"/>
        </w:rPr>
        <w:t xml:space="preserve"> (</w:t>
      </w:r>
      <w:proofErr w:type="spellStart"/>
      <w:r>
        <w:rPr>
          <w:sz w:val="24"/>
          <w:szCs w:val="24"/>
        </w:rPr>
        <w:t>Earnaud</w:t>
      </w:r>
      <w:proofErr w:type="spellEnd"/>
      <w:r>
        <w:rPr>
          <w:sz w:val="24"/>
          <w:szCs w:val="24"/>
        </w:rPr>
        <w:t xml:space="preserve"> </w:t>
      </w:r>
      <w:r>
        <w:rPr>
          <w:i/>
          <w:sz w:val="24"/>
          <w:szCs w:val="24"/>
        </w:rPr>
        <w:t>et al</w:t>
      </w:r>
      <w:r>
        <w:rPr>
          <w:sz w:val="24"/>
          <w:szCs w:val="24"/>
        </w:rPr>
        <w:t>. 2021).</w:t>
      </w:r>
      <w:r>
        <w:rPr>
          <w:sz w:val="24"/>
          <w:szCs w:val="24"/>
          <w:highlight w:val="yellow"/>
        </w:rPr>
        <w:t xml:space="preserve"> </w:t>
      </w:r>
    </w:p>
    <w:p w14:paraId="25DDE186" w14:textId="77777777" w:rsidR="008D6CD5" w:rsidRPr="00074894" w:rsidRDefault="005D5275">
      <w:pPr>
        <w:numPr>
          <w:ilvl w:val="0"/>
          <w:numId w:val="7"/>
        </w:numPr>
        <w:rPr>
          <w:sz w:val="24"/>
          <w:szCs w:val="24"/>
        </w:rPr>
      </w:pPr>
      <w:r w:rsidRPr="00074894">
        <w:rPr>
          <w:sz w:val="24"/>
          <w:szCs w:val="24"/>
        </w:rPr>
        <w:t>For Ecology metadata standards, also see Michener et al. (1997).</w:t>
      </w:r>
    </w:p>
    <w:p w14:paraId="4C21A380" w14:textId="77777777" w:rsidR="008D6CD5" w:rsidRDefault="008D6CD5">
      <w:pPr>
        <w:rPr>
          <w:sz w:val="24"/>
          <w:szCs w:val="24"/>
        </w:rPr>
      </w:pPr>
    </w:p>
    <w:p w14:paraId="418A4CD4" w14:textId="77777777" w:rsidR="008D6CD5" w:rsidRDefault="005D5275">
      <w:pPr>
        <w:rPr>
          <w:sz w:val="24"/>
          <w:szCs w:val="24"/>
        </w:rPr>
      </w:pPr>
      <w:r>
        <w:rPr>
          <w:sz w:val="24"/>
          <w:szCs w:val="24"/>
        </w:rPr>
        <w:t xml:space="preserve">Other metadata standards that could be useful are: </w:t>
      </w:r>
    </w:p>
    <w:p w14:paraId="71B226FF" w14:textId="77777777" w:rsidR="008D6CD5" w:rsidRDefault="005D5275">
      <w:pPr>
        <w:numPr>
          <w:ilvl w:val="0"/>
          <w:numId w:val="21"/>
        </w:numPr>
        <w:rPr>
          <w:sz w:val="24"/>
          <w:szCs w:val="24"/>
        </w:rPr>
      </w:pPr>
      <w:r>
        <w:rPr>
          <w:sz w:val="24"/>
          <w:szCs w:val="24"/>
        </w:rPr>
        <w:t xml:space="preserve">The </w:t>
      </w:r>
      <w:hyperlink r:id="rId282">
        <w:r>
          <w:rPr>
            <w:color w:val="1155CC"/>
            <w:sz w:val="24"/>
            <w:szCs w:val="24"/>
            <w:u w:val="single"/>
          </w:rPr>
          <w:t>RFC-3339</w:t>
        </w:r>
      </w:hyperlink>
      <w:r>
        <w:rPr>
          <w:sz w:val="24"/>
          <w:szCs w:val="24"/>
        </w:rPr>
        <w:t xml:space="preserve"> (</w:t>
      </w:r>
      <w:proofErr w:type="spellStart"/>
      <w:r>
        <w:rPr>
          <w:sz w:val="24"/>
          <w:szCs w:val="24"/>
        </w:rPr>
        <w:t>Kleyne</w:t>
      </w:r>
      <w:proofErr w:type="spellEnd"/>
      <w:r>
        <w:rPr>
          <w:sz w:val="24"/>
          <w:szCs w:val="24"/>
        </w:rPr>
        <w:t xml:space="preserve"> </w:t>
      </w:r>
      <w:r w:rsidRPr="00E10233">
        <w:rPr>
          <w:i/>
          <w:iCs/>
          <w:sz w:val="24"/>
          <w:szCs w:val="24"/>
        </w:rPr>
        <w:t>et al.</w:t>
      </w:r>
      <w:r>
        <w:rPr>
          <w:sz w:val="24"/>
          <w:szCs w:val="24"/>
        </w:rPr>
        <w:t xml:space="preserve"> 2002) or ISO 8601 standards, which specify the order in which </w:t>
      </w:r>
      <w:r>
        <w:rPr>
          <w:b/>
          <w:sz w:val="24"/>
          <w:szCs w:val="24"/>
        </w:rPr>
        <w:t xml:space="preserve">dates </w:t>
      </w:r>
      <w:r>
        <w:rPr>
          <w:sz w:val="24"/>
          <w:szCs w:val="24"/>
        </w:rPr>
        <w:t>are written: YYYY-MM-DD.</w:t>
      </w:r>
    </w:p>
    <w:p w14:paraId="5A8EF780" w14:textId="77777777" w:rsidR="008D6CD5" w:rsidRDefault="005D5275">
      <w:pPr>
        <w:numPr>
          <w:ilvl w:val="0"/>
          <w:numId w:val="21"/>
        </w:numPr>
        <w:rPr>
          <w:sz w:val="24"/>
          <w:szCs w:val="24"/>
        </w:rPr>
      </w:pPr>
      <w:r>
        <w:rPr>
          <w:sz w:val="24"/>
          <w:szCs w:val="24"/>
        </w:rPr>
        <w:t xml:space="preserve">ISO </w:t>
      </w:r>
      <w:hyperlink r:id="rId283">
        <w:r>
          <w:rPr>
            <w:color w:val="1155CC"/>
            <w:sz w:val="24"/>
            <w:szCs w:val="24"/>
            <w:u w:val="single"/>
          </w:rPr>
          <w:t>19115</w:t>
        </w:r>
      </w:hyperlink>
      <w:r>
        <w:rPr>
          <w:sz w:val="24"/>
          <w:szCs w:val="24"/>
        </w:rPr>
        <w:t xml:space="preserve"> (ISO 2014) for </w:t>
      </w:r>
      <w:r>
        <w:rPr>
          <w:b/>
          <w:sz w:val="24"/>
          <w:szCs w:val="24"/>
        </w:rPr>
        <w:t>geographic</w:t>
      </w:r>
      <w:r>
        <w:rPr>
          <w:sz w:val="24"/>
          <w:szCs w:val="24"/>
        </w:rPr>
        <w:t xml:space="preserve"> information.</w:t>
      </w:r>
    </w:p>
    <w:p w14:paraId="39B9D4DF" w14:textId="77777777" w:rsidR="008D6CD5" w:rsidRDefault="008D6CD5">
      <w:pPr>
        <w:rPr>
          <w:sz w:val="24"/>
          <w:szCs w:val="24"/>
        </w:rPr>
      </w:pPr>
    </w:p>
    <w:p w14:paraId="29285404" w14:textId="4E7687C9" w:rsidR="008D6CD5" w:rsidRDefault="005D5275">
      <w:pPr>
        <w:rPr>
          <w:sz w:val="24"/>
          <w:szCs w:val="24"/>
        </w:rPr>
      </w:pPr>
      <w:r>
        <w:rPr>
          <w:sz w:val="24"/>
          <w:szCs w:val="24"/>
        </w:rPr>
        <w:t xml:space="preserve">To learn more about </w:t>
      </w:r>
      <w:ins w:id="469" w:author="Esther Plomp" w:date="2022-10-26T18:30:00Z">
        <w:r w:rsidR="002914F2">
          <w:rPr>
            <w:sz w:val="24"/>
            <w:szCs w:val="24"/>
          </w:rPr>
          <w:t>m</w:t>
        </w:r>
      </w:ins>
      <w:del w:id="470" w:author="Esther Plomp" w:date="2022-10-26T18:30:00Z">
        <w:r w:rsidDel="002914F2">
          <w:rPr>
            <w:sz w:val="24"/>
            <w:szCs w:val="24"/>
          </w:rPr>
          <w:delText>M</w:delText>
        </w:r>
      </w:del>
      <w:r>
        <w:rPr>
          <w:sz w:val="24"/>
          <w:szCs w:val="24"/>
        </w:rPr>
        <w:t xml:space="preserve">etadata, visit the </w:t>
      </w:r>
      <w:hyperlink r:id="rId284">
        <w:r>
          <w:rPr>
            <w:color w:val="1155CC"/>
            <w:sz w:val="24"/>
            <w:szCs w:val="24"/>
            <w:u w:val="single"/>
          </w:rPr>
          <w:t>Archaeology Data Services</w:t>
        </w:r>
      </w:hyperlink>
      <w:r>
        <w:rPr>
          <w:sz w:val="24"/>
          <w:szCs w:val="24"/>
        </w:rPr>
        <w:t xml:space="preserve"> website (Niven 2011). </w:t>
      </w:r>
    </w:p>
    <w:p w14:paraId="0B2BF19A" w14:textId="77777777" w:rsidR="008D6CD5" w:rsidRDefault="008D6CD5"/>
    <w:p w14:paraId="2FE053BF" w14:textId="77777777" w:rsidR="008D6CD5" w:rsidRDefault="005D5275">
      <w:pPr>
        <w:pStyle w:val="Heading2"/>
        <w:pPrChange w:id="471" w:author="Emma Karoune" w:date="2022-10-25T15:24:00Z">
          <w:pPr>
            <w:pStyle w:val="Heading3"/>
          </w:pPr>
        </w:pPrChange>
      </w:pPr>
      <w:bookmarkStart w:id="472" w:name="_vvkehjhu4uhp" w:colFirst="0" w:colLast="0"/>
      <w:bookmarkStart w:id="473" w:name="_What_about_licenses"/>
      <w:bookmarkEnd w:id="472"/>
      <w:bookmarkEnd w:id="473"/>
      <w:r>
        <w:t xml:space="preserve">What about licenses and copyright? </w:t>
      </w:r>
    </w:p>
    <w:p w14:paraId="4BF9A612" w14:textId="77777777" w:rsidR="008D6CD5" w:rsidRDefault="005D5275">
      <w:pPr>
        <w:rPr>
          <w:sz w:val="24"/>
          <w:szCs w:val="24"/>
        </w:rPr>
      </w:pPr>
      <w:r>
        <w:rPr>
          <w:sz w:val="24"/>
          <w:szCs w:val="24"/>
        </w:rPr>
        <w:t xml:space="preserve">Licenses govern what someone else can do with data and software that you share. The various licenses have different criteria about what is allowed when the data/software is reused, and there are different types of licenses available for data and software. </w:t>
      </w:r>
    </w:p>
    <w:p w14:paraId="4364D8A8" w14:textId="77777777" w:rsidR="008D6CD5" w:rsidRDefault="008D6CD5">
      <w:pPr>
        <w:rPr>
          <w:sz w:val="24"/>
          <w:szCs w:val="24"/>
        </w:rPr>
      </w:pPr>
    </w:p>
    <w:p w14:paraId="0ED86FE3" w14:textId="77777777" w:rsidR="008D6CD5" w:rsidRDefault="005D5275">
      <w:pPr>
        <w:numPr>
          <w:ilvl w:val="0"/>
          <w:numId w:val="24"/>
        </w:numPr>
        <w:rPr>
          <w:sz w:val="24"/>
          <w:szCs w:val="24"/>
        </w:rPr>
      </w:pPr>
      <w:r>
        <w:rPr>
          <w:sz w:val="24"/>
          <w:szCs w:val="24"/>
        </w:rPr>
        <w:lastRenderedPageBreak/>
        <w:t xml:space="preserve">For </w:t>
      </w:r>
      <w:r>
        <w:rPr>
          <w:b/>
          <w:sz w:val="24"/>
          <w:szCs w:val="24"/>
        </w:rPr>
        <w:t>data</w:t>
      </w:r>
      <w:r>
        <w:rPr>
          <w:sz w:val="24"/>
          <w:szCs w:val="24"/>
        </w:rPr>
        <w:t xml:space="preserve"> the </w:t>
      </w:r>
      <w:hyperlink r:id="rId285">
        <w:r>
          <w:rPr>
            <w:color w:val="1155CC"/>
            <w:sz w:val="24"/>
            <w:szCs w:val="24"/>
            <w:u w:val="single"/>
          </w:rPr>
          <w:t>Creative Commons Licenses</w:t>
        </w:r>
      </w:hyperlink>
      <w:r>
        <w:rPr>
          <w:sz w:val="24"/>
          <w:szCs w:val="24"/>
        </w:rPr>
        <w:t xml:space="preserve"> (Creative Commons 2022),or </w:t>
      </w:r>
      <w:hyperlink r:id="rId286">
        <w:r>
          <w:rPr>
            <w:color w:val="1155CC"/>
            <w:sz w:val="24"/>
            <w:szCs w:val="24"/>
            <w:u w:val="single"/>
          </w:rPr>
          <w:t>Open Data Licenses</w:t>
        </w:r>
      </w:hyperlink>
      <w:r>
        <w:rPr>
          <w:sz w:val="24"/>
          <w:szCs w:val="24"/>
        </w:rPr>
        <w:t xml:space="preserve"> (Open Data Commons 2022) are most often used. For example, the CC-BY license for data requires that the </w:t>
      </w:r>
      <w:proofErr w:type="spellStart"/>
      <w:r>
        <w:rPr>
          <w:sz w:val="24"/>
          <w:szCs w:val="24"/>
        </w:rPr>
        <w:t>reuser</w:t>
      </w:r>
      <w:proofErr w:type="spellEnd"/>
      <w:r>
        <w:rPr>
          <w:sz w:val="24"/>
          <w:szCs w:val="24"/>
        </w:rPr>
        <w:t xml:space="preserve"> provides attribution for data re-use through, for example, citation. </w:t>
      </w:r>
    </w:p>
    <w:p w14:paraId="20491C8D" w14:textId="77777777" w:rsidR="008D6CD5" w:rsidRDefault="005D5275">
      <w:pPr>
        <w:numPr>
          <w:ilvl w:val="0"/>
          <w:numId w:val="24"/>
        </w:numPr>
        <w:rPr>
          <w:sz w:val="24"/>
          <w:szCs w:val="24"/>
        </w:rPr>
      </w:pPr>
      <w:r>
        <w:rPr>
          <w:sz w:val="24"/>
          <w:szCs w:val="24"/>
        </w:rPr>
        <w:t xml:space="preserve">For </w:t>
      </w:r>
      <w:r>
        <w:rPr>
          <w:b/>
          <w:sz w:val="24"/>
          <w:szCs w:val="24"/>
        </w:rPr>
        <w:t>software</w:t>
      </w:r>
      <w:r>
        <w:rPr>
          <w:sz w:val="24"/>
          <w:szCs w:val="24"/>
        </w:rPr>
        <w:t xml:space="preserve"> the </w:t>
      </w:r>
      <w:hyperlink r:id="rId287">
        <w:r>
          <w:rPr>
            <w:color w:val="1155CC"/>
            <w:sz w:val="24"/>
            <w:szCs w:val="24"/>
            <w:u w:val="single"/>
          </w:rPr>
          <w:t>Choose a License</w:t>
        </w:r>
      </w:hyperlink>
      <w:r>
        <w:rPr>
          <w:sz w:val="24"/>
          <w:szCs w:val="24"/>
        </w:rPr>
        <w:t xml:space="preserve"> website (Choose a License 2022) provides an overview of the available licenses. An often used license for software is the MIT license, that similarly to the CC-BY licence, requires attribution for reuse.</w:t>
      </w:r>
    </w:p>
    <w:p w14:paraId="2FD912D5" w14:textId="77777777" w:rsidR="008D6CD5" w:rsidRDefault="008D6CD5">
      <w:pPr>
        <w:rPr>
          <w:sz w:val="24"/>
          <w:szCs w:val="24"/>
        </w:rPr>
      </w:pPr>
    </w:p>
    <w:p w14:paraId="35B44567" w14:textId="77777777" w:rsidR="008D6CD5" w:rsidRDefault="005D5275">
      <w:pPr>
        <w:rPr>
          <w:sz w:val="24"/>
          <w:szCs w:val="24"/>
        </w:rPr>
      </w:pPr>
      <w:r>
        <w:rPr>
          <w:sz w:val="24"/>
          <w:szCs w:val="24"/>
        </w:rPr>
        <w:t xml:space="preserve">For both data and software it is important to follow the license requirements. Sometimes these requirements are in conflict, or incompatible. Incompatible licenses can get especially complex when you want to reuse software created by others. This makes combining datasets or software difficult, which is something to keep in mind when you choose a more restrictive license for your outputs. The fewer restrictions a license has, the easier it is for others to reuse your work (for data CC0 or CC-BY, for software MIT). If you are unsure whether you are complying with license requirements, check if your institution provides any advice on this. Generally this type of support is available from the Library or a copyright support desk. </w:t>
      </w:r>
    </w:p>
    <w:p w14:paraId="5FD759F5" w14:textId="77777777" w:rsidR="008D6CD5" w:rsidRDefault="005D5275">
      <w:pPr>
        <w:pStyle w:val="Heading2"/>
        <w:pPrChange w:id="474" w:author="Emma Karoune" w:date="2022-10-25T15:24:00Z">
          <w:pPr>
            <w:pStyle w:val="Heading3"/>
          </w:pPr>
        </w:pPrChange>
      </w:pPr>
      <w:bookmarkStart w:id="475" w:name="_9ealvuur1ocz" w:colFirst="0" w:colLast="0"/>
      <w:bookmarkStart w:id="476" w:name="_Isn’t_reproducible_archaeology"/>
      <w:bookmarkEnd w:id="475"/>
      <w:bookmarkEnd w:id="476"/>
      <w:r>
        <w:t xml:space="preserve">Isn’t reproducible archaeology more expensive? </w:t>
      </w:r>
    </w:p>
    <w:p w14:paraId="63A2E82A" w14:textId="61BB9C5D" w:rsidR="008D6CD5" w:rsidRDefault="005D5275">
      <w:pPr>
        <w:rPr>
          <w:ins w:id="477" w:author="Emma Karoune" w:date="2022-10-25T13:25:00Z"/>
          <w:color w:val="000000" w:themeColor="text1"/>
          <w:sz w:val="24"/>
          <w:szCs w:val="24"/>
        </w:rPr>
      </w:pPr>
      <w:r>
        <w:rPr>
          <w:color w:val="202122"/>
          <w:sz w:val="24"/>
          <w:szCs w:val="24"/>
        </w:rPr>
        <w:t>It is a misconception that working with an open science approach is more expensive. This idea of higher cost stems from the well</w:t>
      </w:r>
      <w:r w:rsidR="00074894">
        <w:rPr>
          <w:color w:val="202122"/>
          <w:sz w:val="24"/>
          <w:szCs w:val="24"/>
        </w:rPr>
        <w:t>-</w:t>
      </w:r>
      <w:r>
        <w:rPr>
          <w:color w:val="202122"/>
          <w:sz w:val="24"/>
          <w:szCs w:val="24"/>
        </w:rPr>
        <w:t xml:space="preserve">known high costs of </w:t>
      </w:r>
      <w:r w:rsidRPr="00796E97">
        <w:rPr>
          <w:b/>
          <w:i/>
          <w:sz w:val="24"/>
          <w:szCs w:val="24"/>
        </w:rPr>
        <w:t>gold open access</w:t>
      </w:r>
      <w:r w:rsidRPr="00796E97">
        <w:rPr>
          <w:sz w:val="24"/>
          <w:szCs w:val="24"/>
        </w:rPr>
        <w:t xml:space="preserve"> </w:t>
      </w:r>
      <w:r>
        <w:rPr>
          <w:color w:val="202122"/>
          <w:sz w:val="24"/>
          <w:szCs w:val="24"/>
        </w:rPr>
        <w:t xml:space="preserve">journal articles and also dedicated archaeological data repositories being commercial businesses that charge for data deposition. See </w:t>
      </w:r>
      <w:del w:id="478" w:author="Esther Plomp" w:date="2022-10-26T18:31:00Z">
        <w:r w:rsidDel="002914F2">
          <w:rPr>
            <w:color w:val="202122"/>
            <w:sz w:val="24"/>
            <w:szCs w:val="24"/>
          </w:rPr>
          <w:delText>this blog</w:delText>
        </w:r>
      </w:del>
      <w:ins w:id="479" w:author="Esther Plomp" w:date="2022-10-26T18:31:00Z">
        <w:r w:rsidR="002914F2">
          <w:rPr>
            <w:color w:val="202122"/>
            <w:sz w:val="24"/>
            <w:szCs w:val="24"/>
          </w:rPr>
          <w:t>’</w:t>
        </w:r>
        <w:r w:rsidR="002914F2">
          <w:fldChar w:fldCharType="begin"/>
        </w:r>
        <w:r w:rsidR="002914F2">
          <w:instrText xml:space="preserve"> HYPERLINK "https://ekaroune.github.io/The-Open-Archaeobotanist/2021-07-01-open-repo1/" \h </w:instrText>
        </w:r>
        <w:r w:rsidR="002914F2">
          <w:fldChar w:fldCharType="separate"/>
        </w:r>
        <w:r w:rsidR="002914F2">
          <w:rPr>
            <w:color w:val="1155CC"/>
            <w:sz w:val="24"/>
            <w:szCs w:val="24"/>
            <w:u w:val="single"/>
          </w:rPr>
          <w:t>Getting started with open repositories - part 1 - what you might think</w:t>
        </w:r>
        <w:r w:rsidR="002914F2">
          <w:rPr>
            <w:color w:val="1155CC"/>
            <w:sz w:val="24"/>
            <w:szCs w:val="24"/>
            <w:u w:val="single"/>
          </w:rPr>
          <w:fldChar w:fldCharType="end"/>
        </w:r>
        <w:r w:rsidR="002914F2">
          <w:rPr>
            <w:color w:val="1155CC"/>
            <w:sz w:val="24"/>
            <w:szCs w:val="24"/>
            <w:u w:val="single"/>
          </w:rPr>
          <w:t>’</w:t>
        </w:r>
      </w:ins>
      <w:r>
        <w:rPr>
          <w:color w:val="202122"/>
          <w:sz w:val="24"/>
          <w:szCs w:val="24"/>
        </w:rPr>
        <w:t xml:space="preserve"> for more information about this misconception -</w:t>
      </w:r>
      <w:r>
        <w:rPr>
          <w:sz w:val="24"/>
          <w:szCs w:val="24"/>
        </w:rPr>
        <w:t xml:space="preserve"> </w:t>
      </w:r>
      <w:del w:id="480" w:author="Esther Plomp" w:date="2022-10-26T18:31:00Z">
        <w:r w:rsidDel="002914F2">
          <w:fldChar w:fldCharType="begin"/>
        </w:r>
        <w:r w:rsidDel="002914F2">
          <w:delInstrText xml:space="preserve"> HYPERLINK "https://ekaroune.github.io/The-Open-Archaeobotanist/2021-07-01-open-repo1/" \h </w:delInstrText>
        </w:r>
        <w:r w:rsidDel="002914F2">
          <w:fldChar w:fldCharType="separate"/>
        </w:r>
        <w:r w:rsidDel="002914F2">
          <w:rPr>
            <w:color w:val="1155CC"/>
            <w:sz w:val="24"/>
            <w:szCs w:val="24"/>
            <w:u w:val="single"/>
          </w:rPr>
          <w:delText>Getting started with open repositories - part 1 - what you might think</w:delText>
        </w:r>
        <w:r w:rsidDel="002914F2">
          <w:rPr>
            <w:color w:val="1155CC"/>
            <w:sz w:val="24"/>
            <w:szCs w:val="24"/>
            <w:u w:val="single"/>
          </w:rPr>
          <w:fldChar w:fldCharType="end"/>
        </w:r>
        <w:r w:rsidR="00074894" w:rsidDel="002914F2">
          <w:rPr>
            <w:color w:val="202122"/>
            <w:sz w:val="24"/>
            <w:szCs w:val="24"/>
          </w:rPr>
          <w:delText xml:space="preserve"> </w:delText>
        </w:r>
      </w:del>
      <w:r w:rsidRPr="00074894">
        <w:rPr>
          <w:color w:val="000000" w:themeColor="text1"/>
          <w:sz w:val="24"/>
          <w:szCs w:val="24"/>
        </w:rPr>
        <w:t>(Karoune 2021b).</w:t>
      </w:r>
    </w:p>
    <w:p w14:paraId="06C595D4" w14:textId="77777777" w:rsidR="00796E97" w:rsidRDefault="00796E97">
      <w:pPr>
        <w:rPr>
          <w:sz w:val="24"/>
          <w:szCs w:val="24"/>
        </w:rPr>
      </w:pPr>
    </w:p>
    <w:p w14:paraId="7BB17D21" w14:textId="77777777" w:rsidR="008D6CD5" w:rsidRDefault="005D5275">
      <w:pPr>
        <w:rPr>
          <w:sz w:val="24"/>
          <w:szCs w:val="24"/>
        </w:rPr>
      </w:pPr>
      <w:r>
        <w:rPr>
          <w:sz w:val="24"/>
          <w:szCs w:val="24"/>
        </w:rPr>
        <w:t xml:space="preserve">In fact, everything that you would want to do openly with your research can be done for free using free open-source software, free tools and apps such as GitHub and Google Drive, and free open repositories such as Zenodo, Open Science Framework, </w:t>
      </w:r>
      <w:proofErr w:type="spellStart"/>
      <w:r>
        <w:rPr>
          <w:sz w:val="24"/>
          <w:szCs w:val="24"/>
        </w:rPr>
        <w:t>Figshare</w:t>
      </w:r>
      <w:proofErr w:type="spellEnd"/>
      <w:r>
        <w:rPr>
          <w:sz w:val="24"/>
          <w:szCs w:val="24"/>
        </w:rPr>
        <w:t xml:space="preserve"> and </w:t>
      </w:r>
      <w:proofErr w:type="spellStart"/>
      <w:r>
        <w:rPr>
          <w:sz w:val="24"/>
          <w:szCs w:val="24"/>
        </w:rPr>
        <w:t>Dataverse</w:t>
      </w:r>
      <w:proofErr w:type="spellEnd"/>
      <w:r>
        <w:rPr>
          <w:sz w:val="24"/>
          <w:szCs w:val="24"/>
        </w:rPr>
        <w:t xml:space="preserve">. </w:t>
      </w:r>
    </w:p>
    <w:p w14:paraId="631A4E14" w14:textId="77777777" w:rsidR="008D6CD5" w:rsidRDefault="008D6CD5">
      <w:pPr>
        <w:rPr>
          <w:sz w:val="24"/>
          <w:szCs w:val="24"/>
        </w:rPr>
      </w:pPr>
    </w:p>
    <w:p w14:paraId="03322F1C" w14:textId="77777777" w:rsidR="008D6CD5" w:rsidRDefault="005D5275">
      <w:pPr>
        <w:numPr>
          <w:ilvl w:val="0"/>
          <w:numId w:val="14"/>
        </w:numPr>
        <w:rPr>
          <w:sz w:val="24"/>
          <w:szCs w:val="24"/>
        </w:rPr>
      </w:pPr>
      <w:r>
        <w:rPr>
          <w:b/>
          <w:sz w:val="24"/>
          <w:szCs w:val="24"/>
        </w:rPr>
        <w:t>Depositing data and other research outputs:</w:t>
      </w:r>
      <w:r>
        <w:rPr>
          <w:sz w:val="24"/>
          <w:szCs w:val="24"/>
        </w:rPr>
        <w:t xml:space="preserve"> There is a wide choice of free and open repositories for depositing data and other research outputs. This might be through your own institution or one of the large public infrastructure repositories such as Zenodo, Open Science Framework, </w:t>
      </w:r>
      <w:proofErr w:type="spellStart"/>
      <w:r>
        <w:rPr>
          <w:sz w:val="24"/>
          <w:szCs w:val="24"/>
        </w:rPr>
        <w:t>Dataverse</w:t>
      </w:r>
      <w:proofErr w:type="spellEnd"/>
      <w:r>
        <w:rPr>
          <w:sz w:val="24"/>
          <w:szCs w:val="24"/>
        </w:rPr>
        <w:t xml:space="preserve"> or </w:t>
      </w:r>
      <w:proofErr w:type="spellStart"/>
      <w:r>
        <w:rPr>
          <w:sz w:val="24"/>
          <w:szCs w:val="24"/>
        </w:rPr>
        <w:t>Figshare</w:t>
      </w:r>
      <w:proofErr w:type="spellEnd"/>
      <w:r>
        <w:rPr>
          <w:sz w:val="24"/>
          <w:szCs w:val="24"/>
        </w:rPr>
        <w:t xml:space="preserve">. </w:t>
      </w:r>
    </w:p>
    <w:p w14:paraId="3745F07B" w14:textId="77777777" w:rsidR="008D6CD5" w:rsidRDefault="005D5275">
      <w:pPr>
        <w:numPr>
          <w:ilvl w:val="0"/>
          <w:numId w:val="14"/>
        </w:numPr>
        <w:rPr>
          <w:sz w:val="24"/>
          <w:szCs w:val="24"/>
        </w:rPr>
      </w:pPr>
      <w:r>
        <w:rPr>
          <w:b/>
          <w:sz w:val="24"/>
          <w:szCs w:val="24"/>
        </w:rPr>
        <w:t>Software for open analysis:</w:t>
      </w:r>
      <w:r>
        <w:rPr>
          <w:sz w:val="24"/>
          <w:szCs w:val="24"/>
        </w:rPr>
        <w:t xml:space="preserve"> To use the R coding language for analysis, you can use </w:t>
      </w:r>
      <w:proofErr w:type="spellStart"/>
      <w:r>
        <w:rPr>
          <w:sz w:val="24"/>
          <w:szCs w:val="24"/>
        </w:rPr>
        <w:t>Rstudio</w:t>
      </w:r>
      <w:proofErr w:type="spellEnd"/>
      <w:r>
        <w:rPr>
          <w:sz w:val="24"/>
          <w:szCs w:val="24"/>
        </w:rPr>
        <w:t xml:space="preserve">. It is free to download and there are many packages that allow you to do the types of statistical analysis, which you would have done in expensive proprietary software such as SPSS. </w:t>
      </w:r>
    </w:p>
    <w:p w14:paraId="11277814" w14:textId="572E14C7" w:rsidR="008D6CD5" w:rsidRDefault="005D5275">
      <w:pPr>
        <w:numPr>
          <w:ilvl w:val="0"/>
          <w:numId w:val="14"/>
        </w:numPr>
        <w:rPr>
          <w:sz w:val="24"/>
          <w:szCs w:val="24"/>
        </w:rPr>
      </w:pPr>
      <w:r>
        <w:rPr>
          <w:b/>
          <w:sz w:val="24"/>
          <w:szCs w:val="24"/>
        </w:rPr>
        <w:lastRenderedPageBreak/>
        <w:t>Publishing open access:</w:t>
      </w:r>
      <w:r>
        <w:rPr>
          <w:sz w:val="24"/>
          <w:szCs w:val="24"/>
        </w:rPr>
        <w:t xml:space="preserve"> You can make your articles open access for free using the green or </w:t>
      </w:r>
      <w:r w:rsidRPr="00074894">
        <w:rPr>
          <w:b/>
          <w:i/>
          <w:sz w:val="24"/>
          <w:szCs w:val="24"/>
        </w:rPr>
        <w:t>diamond open access</w:t>
      </w:r>
      <w:r>
        <w:rPr>
          <w:sz w:val="24"/>
          <w:szCs w:val="24"/>
        </w:rPr>
        <w:t xml:space="preserve"> route. </w:t>
      </w:r>
      <w:r>
        <w:rPr>
          <w:b/>
          <w:i/>
          <w:sz w:val="24"/>
          <w:szCs w:val="24"/>
        </w:rPr>
        <w:t>Green open access</w:t>
      </w:r>
      <w:r>
        <w:rPr>
          <w:sz w:val="24"/>
          <w:szCs w:val="24"/>
        </w:rPr>
        <w:t xml:space="preserve"> is where you deposit a version of your article (not the final formatted version that will be in the journal but a preprint or </w:t>
      </w:r>
      <w:proofErr w:type="spellStart"/>
      <w:r>
        <w:rPr>
          <w:sz w:val="24"/>
          <w:szCs w:val="24"/>
        </w:rPr>
        <w:t>postprint</w:t>
      </w:r>
      <w:proofErr w:type="spellEnd"/>
      <w:r>
        <w:rPr>
          <w:sz w:val="24"/>
          <w:szCs w:val="24"/>
        </w:rPr>
        <w:t xml:space="preserve"> version) on an open repository such as </w:t>
      </w:r>
      <w:r w:rsidRPr="00845279">
        <w:rPr>
          <w:sz w:val="24"/>
          <w:szCs w:val="24"/>
        </w:rPr>
        <w:t xml:space="preserve">a </w:t>
      </w:r>
      <w:r w:rsidRPr="00796E97">
        <w:rPr>
          <w:sz w:val="24"/>
          <w:szCs w:val="24"/>
        </w:rPr>
        <w:t>preprint</w:t>
      </w:r>
      <w:r>
        <w:rPr>
          <w:sz w:val="24"/>
          <w:szCs w:val="24"/>
        </w:rPr>
        <w:t xml:space="preserve"> server (some examples are </w:t>
      </w:r>
      <w:proofErr w:type="spellStart"/>
      <w:r>
        <w:rPr>
          <w:sz w:val="24"/>
          <w:szCs w:val="24"/>
        </w:rPr>
        <w:t>arXiv</w:t>
      </w:r>
      <w:proofErr w:type="spellEnd"/>
      <w:r>
        <w:rPr>
          <w:sz w:val="24"/>
          <w:szCs w:val="24"/>
        </w:rPr>
        <w:t xml:space="preserve">, </w:t>
      </w:r>
      <w:proofErr w:type="spellStart"/>
      <w:r>
        <w:rPr>
          <w:sz w:val="24"/>
          <w:szCs w:val="24"/>
        </w:rPr>
        <w:t>bioRxiv</w:t>
      </w:r>
      <w:proofErr w:type="spellEnd"/>
      <w:r>
        <w:rPr>
          <w:sz w:val="24"/>
          <w:szCs w:val="24"/>
        </w:rPr>
        <w:t xml:space="preserve">, or </w:t>
      </w:r>
      <w:proofErr w:type="spellStart"/>
      <w:r>
        <w:rPr>
          <w:sz w:val="24"/>
          <w:szCs w:val="24"/>
        </w:rPr>
        <w:t>EarthArXiv</w:t>
      </w:r>
      <w:proofErr w:type="spellEnd"/>
      <w:r>
        <w:rPr>
          <w:sz w:val="24"/>
          <w:szCs w:val="24"/>
        </w:rPr>
        <w:t xml:space="preserve">) or one of the open repositories mentioned above. This can be done at no cost to you or the reader. The majority of journals allow you to do this, but </w:t>
      </w:r>
      <w:del w:id="481" w:author="Esther Plomp" w:date="2022-10-26T18:32:00Z">
        <w:r w:rsidDel="002914F2">
          <w:rPr>
            <w:sz w:val="24"/>
            <w:szCs w:val="24"/>
          </w:rPr>
          <w:delText xml:space="preserve">do be </w:delText>
        </w:r>
      </w:del>
      <w:r>
        <w:rPr>
          <w:sz w:val="24"/>
          <w:szCs w:val="24"/>
        </w:rPr>
        <w:t>careful</w:t>
      </w:r>
      <w:ins w:id="482" w:author="Esther Plomp" w:date="2022-10-26T18:32:00Z">
        <w:r w:rsidR="002914F2">
          <w:rPr>
            <w:sz w:val="24"/>
            <w:szCs w:val="24"/>
          </w:rPr>
          <w:t xml:space="preserve">ly check </w:t>
        </w:r>
      </w:ins>
      <w:del w:id="483" w:author="Esther Plomp" w:date="2022-10-26T18:32:00Z">
        <w:r w:rsidDel="002914F2">
          <w:rPr>
            <w:sz w:val="24"/>
            <w:szCs w:val="24"/>
          </w:rPr>
          <w:delText xml:space="preserve"> to read</w:delText>
        </w:r>
      </w:del>
      <w:r>
        <w:rPr>
          <w:sz w:val="24"/>
          <w:szCs w:val="24"/>
        </w:rPr>
        <w:t xml:space="preserve"> the journal's guidelines </w:t>
      </w:r>
      <w:del w:id="484" w:author="Esther Plomp" w:date="2022-10-26T18:32:00Z">
        <w:r w:rsidDel="002914F2">
          <w:rPr>
            <w:sz w:val="24"/>
            <w:szCs w:val="24"/>
          </w:rPr>
          <w:delText xml:space="preserve">on doing this </w:delText>
        </w:r>
      </w:del>
      <w:r>
        <w:rPr>
          <w:sz w:val="24"/>
          <w:szCs w:val="24"/>
        </w:rPr>
        <w:t xml:space="preserve">(see details of these policies on </w:t>
      </w:r>
      <w:hyperlink r:id="rId288">
        <w:r>
          <w:rPr>
            <w:color w:val="1155CC"/>
            <w:sz w:val="24"/>
            <w:szCs w:val="24"/>
            <w:u w:val="single"/>
          </w:rPr>
          <w:t>Sherpa Romeo</w:t>
        </w:r>
      </w:hyperlink>
      <w:r w:rsidR="004463CF">
        <w:rPr>
          <w:sz w:val="24"/>
          <w:szCs w:val="24"/>
        </w:rPr>
        <w:t xml:space="preserve"> </w:t>
      </w:r>
      <w:r w:rsidRPr="00074894">
        <w:rPr>
          <w:color w:val="000000" w:themeColor="text1"/>
          <w:sz w:val="24"/>
          <w:szCs w:val="24"/>
        </w:rPr>
        <w:t>(Jisc 2022)).</w:t>
      </w:r>
    </w:p>
    <w:p w14:paraId="32365622" w14:textId="77777777" w:rsidR="008D6CD5" w:rsidRDefault="005D5275">
      <w:pPr>
        <w:numPr>
          <w:ilvl w:val="1"/>
          <w:numId w:val="14"/>
        </w:numPr>
        <w:rPr>
          <w:sz w:val="24"/>
          <w:szCs w:val="24"/>
        </w:rPr>
      </w:pPr>
      <w:r>
        <w:rPr>
          <w:sz w:val="24"/>
          <w:szCs w:val="24"/>
        </w:rPr>
        <w:t xml:space="preserve">You can also use diamond open access, which is free for authors to publish and free for readers type of open access that some journals offer such as those paid for by societies, associations or communities such as Peer Community in Archaeology and </w:t>
      </w:r>
      <w:proofErr w:type="spellStart"/>
      <w:r>
        <w:rPr>
          <w:sz w:val="24"/>
          <w:szCs w:val="24"/>
        </w:rPr>
        <w:t>PaleoAnthropology</w:t>
      </w:r>
      <w:proofErr w:type="spellEnd"/>
      <w:r>
        <w:rPr>
          <w:sz w:val="24"/>
          <w:szCs w:val="24"/>
        </w:rPr>
        <w:t xml:space="preserve">. </w:t>
      </w:r>
    </w:p>
    <w:p w14:paraId="69931909" w14:textId="007EF337" w:rsidR="008D6CD5" w:rsidRDefault="005D5275">
      <w:pPr>
        <w:numPr>
          <w:ilvl w:val="0"/>
          <w:numId w:val="14"/>
        </w:numPr>
        <w:rPr>
          <w:sz w:val="24"/>
          <w:szCs w:val="24"/>
        </w:rPr>
      </w:pPr>
      <w:r>
        <w:rPr>
          <w:b/>
          <w:sz w:val="24"/>
          <w:szCs w:val="24"/>
        </w:rPr>
        <w:t>Version control for open reproducible workflows:</w:t>
      </w:r>
      <w:r>
        <w:rPr>
          <w:sz w:val="24"/>
          <w:szCs w:val="24"/>
        </w:rPr>
        <w:t xml:space="preserve"> For simple version control, you can use Google Drive. There are free advanced version control tools that you can use based on Git - GitHub or GitLab. An alternative to Git is </w:t>
      </w:r>
      <w:hyperlink r:id="rId289">
        <w:r>
          <w:rPr>
            <w:color w:val="1155CC"/>
            <w:sz w:val="24"/>
            <w:szCs w:val="24"/>
            <w:u w:val="single"/>
          </w:rPr>
          <w:t>Subversion</w:t>
        </w:r>
      </w:hyperlink>
      <w:r w:rsidRPr="004463CF">
        <w:rPr>
          <w:color w:val="000000" w:themeColor="text1"/>
          <w:sz w:val="24"/>
          <w:szCs w:val="24"/>
        </w:rPr>
        <w:t xml:space="preserve"> (https://subversion.apache.org) </w:t>
      </w:r>
      <w:r>
        <w:rPr>
          <w:sz w:val="24"/>
          <w:szCs w:val="24"/>
        </w:rPr>
        <w:t xml:space="preserve">- also a free and open-source software. </w:t>
      </w:r>
    </w:p>
    <w:p w14:paraId="4B34616F" w14:textId="77777777" w:rsidR="008D6CD5" w:rsidRDefault="008D6CD5">
      <w:pPr>
        <w:rPr>
          <w:sz w:val="24"/>
          <w:szCs w:val="24"/>
        </w:rPr>
      </w:pPr>
    </w:p>
    <w:p w14:paraId="338AC022" w14:textId="3459DFBD" w:rsidR="008D6CD5" w:rsidRDefault="005D5275">
      <w:pPr>
        <w:pStyle w:val="Heading2"/>
        <w:pPrChange w:id="485" w:author="Emma Karoune" w:date="2022-10-25T15:24:00Z">
          <w:pPr>
            <w:pStyle w:val="Heading3"/>
          </w:pPr>
        </w:pPrChange>
      </w:pPr>
      <w:bookmarkStart w:id="486" w:name="_zeum1d5fw6ez" w:colFirst="0" w:colLast="0"/>
      <w:bookmarkStart w:id="487" w:name="_What_if_people"/>
      <w:bookmarkEnd w:id="486"/>
      <w:bookmarkEnd w:id="487"/>
      <w:r>
        <w:t xml:space="preserve">What if people misinterpret </w:t>
      </w:r>
      <w:del w:id="488" w:author="Emma Karoune" w:date="2022-10-25T13:25:00Z">
        <w:r w:rsidDel="00796E97">
          <w:delText xml:space="preserve">my </w:delText>
        </w:r>
      </w:del>
      <w:r>
        <w:t xml:space="preserve">data or find a mistake? </w:t>
      </w:r>
    </w:p>
    <w:p w14:paraId="6CF9A5E6" w14:textId="118B2A22" w:rsidR="008D6CD5" w:rsidRDefault="005D5275">
      <w:pPr>
        <w:rPr>
          <w:sz w:val="24"/>
          <w:szCs w:val="24"/>
        </w:rPr>
      </w:pPr>
      <w:r>
        <w:rPr>
          <w:sz w:val="24"/>
          <w:szCs w:val="24"/>
        </w:rPr>
        <w:t>To avoid misinterpretation of the data you should provide sufficient information about your dataset and all the data required for appropriate reuse (</w:t>
      </w:r>
      <w:r>
        <w:rPr>
          <w:b/>
          <w:sz w:val="24"/>
          <w:szCs w:val="24"/>
        </w:rPr>
        <w:t>Figure S3</w:t>
      </w:r>
      <w:r>
        <w:rPr>
          <w:sz w:val="24"/>
          <w:szCs w:val="24"/>
        </w:rPr>
        <w:t xml:space="preserve">). You can also list your contact details in the documentation or readme file so that </w:t>
      </w:r>
      <w:proofErr w:type="spellStart"/>
      <w:r>
        <w:rPr>
          <w:sz w:val="24"/>
          <w:szCs w:val="24"/>
        </w:rPr>
        <w:t>reusers</w:t>
      </w:r>
      <w:proofErr w:type="spellEnd"/>
      <w:r>
        <w:rPr>
          <w:sz w:val="24"/>
          <w:szCs w:val="24"/>
        </w:rPr>
        <w:t xml:space="preserve"> can contact you with questions or concerns. You could, for example, set up an </w:t>
      </w:r>
      <w:hyperlink r:id="rId290">
        <w:r>
          <w:rPr>
            <w:color w:val="1155CC"/>
            <w:sz w:val="24"/>
            <w:szCs w:val="24"/>
            <w:u w:val="single"/>
          </w:rPr>
          <w:t>ORCID</w:t>
        </w:r>
      </w:hyperlink>
      <w:r>
        <w:rPr>
          <w:color w:val="1155CC"/>
          <w:sz w:val="24"/>
          <w:szCs w:val="24"/>
          <w:u w:val="single"/>
        </w:rPr>
        <w:t xml:space="preserve"> </w:t>
      </w:r>
      <w:r w:rsidRPr="004463CF">
        <w:rPr>
          <w:color w:val="000000" w:themeColor="text1"/>
          <w:sz w:val="24"/>
          <w:szCs w:val="24"/>
        </w:rPr>
        <w:t>(</w:t>
      </w:r>
      <w:hyperlink r:id="rId291" w:history="1">
        <w:r w:rsidRPr="004463CF">
          <w:rPr>
            <w:color w:val="000000" w:themeColor="text1"/>
            <w:sz w:val="24"/>
            <w:szCs w:val="24"/>
          </w:rPr>
          <w:t>https://orcid.org</w:t>
        </w:r>
      </w:hyperlink>
      <w:r w:rsidRPr="004463CF">
        <w:rPr>
          <w:color w:val="000000" w:themeColor="text1"/>
          <w:sz w:val="24"/>
          <w:szCs w:val="24"/>
        </w:rPr>
        <w:t xml:space="preserve">), </w:t>
      </w:r>
      <w:r>
        <w:rPr>
          <w:sz w:val="24"/>
          <w:szCs w:val="24"/>
        </w:rPr>
        <w:t xml:space="preserve">a </w:t>
      </w:r>
      <w:r w:rsidRPr="00796E97">
        <w:rPr>
          <w:bCs/>
          <w:iCs/>
          <w:sz w:val="24"/>
          <w:szCs w:val="24"/>
        </w:rPr>
        <w:t>persistent identifier</w:t>
      </w:r>
      <w:r>
        <w:rPr>
          <w:b/>
          <w:sz w:val="24"/>
          <w:szCs w:val="24"/>
        </w:rPr>
        <w:t xml:space="preserve"> </w:t>
      </w:r>
      <w:r>
        <w:rPr>
          <w:sz w:val="24"/>
          <w:szCs w:val="24"/>
        </w:rPr>
        <w:t xml:space="preserve">for researchers that you own and control, with your contact details to ensure that </w:t>
      </w:r>
      <w:proofErr w:type="spellStart"/>
      <w:r>
        <w:rPr>
          <w:sz w:val="24"/>
          <w:szCs w:val="24"/>
        </w:rPr>
        <w:t>reusers</w:t>
      </w:r>
      <w:proofErr w:type="spellEnd"/>
      <w:r>
        <w:rPr>
          <w:sz w:val="24"/>
          <w:szCs w:val="24"/>
        </w:rPr>
        <w:t xml:space="preserve"> are able to find you. ORCIDs are particularly beneficial if you have a common name or if you expect to switch between institutions in the future.</w:t>
      </w:r>
    </w:p>
    <w:p w14:paraId="405E68AF" w14:textId="77777777" w:rsidR="008D6CD5" w:rsidRDefault="008D6CD5">
      <w:pPr>
        <w:rPr>
          <w:sz w:val="24"/>
          <w:szCs w:val="24"/>
        </w:rPr>
      </w:pPr>
    </w:p>
    <w:p w14:paraId="00E2CC6F" w14:textId="77777777" w:rsidR="008D6CD5" w:rsidRDefault="005D5275">
      <w:pPr>
        <w:rPr>
          <w:sz w:val="24"/>
          <w:szCs w:val="24"/>
        </w:rPr>
      </w:pPr>
      <w:r>
        <w:rPr>
          <w:noProof/>
          <w:sz w:val="24"/>
          <w:szCs w:val="24"/>
        </w:rPr>
        <w:lastRenderedPageBreak/>
        <w:drawing>
          <wp:inline distT="114300" distB="114300" distL="114300" distR="114300" wp14:anchorId="2336F7DF" wp14:editId="0ECFF60A">
            <wp:extent cx="4736979" cy="378618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2"/>
                    <a:srcRect/>
                    <a:stretch>
                      <a:fillRect/>
                    </a:stretch>
                  </pic:blipFill>
                  <pic:spPr>
                    <a:xfrm>
                      <a:off x="0" y="0"/>
                      <a:ext cx="4736979" cy="3786188"/>
                    </a:xfrm>
                    <a:prstGeom prst="rect">
                      <a:avLst/>
                    </a:prstGeom>
                    <a:ln/>
                  </pic:spPr>
                </pic:pic>
              </a:graphicData>
            </a:graphic>
          </wp:inline>
        </w:drawing>
      </w:r>
    </w:p>
    <w:p w14:paraId="17C95D0C" w14:textId="77777777" w:rsidR="008D6CD5" w:rsidRDefault="005D5275">
      <w:r>
        <w:rPr>
          <w:b/>
        </w:rPr>
        <w:t>Figure S3</w:t>
      </w:r>
      <w:r>
        <w:t xml:space="preserve">: Clearly written and available documentation will allow others to follow the steps you took in the research process, preventing misinterpretation. The Turing Way project illustration by </w:t>
      </w:r>
      <w:proofErr w:type="spellStart"/>
      <w:r>
        <w:t>Scriberia</w:t>
      </w:r>
      <w:proofErr w:type="spellEnd"/>
      <w:r>
        <w:t xml:space="preserve">. Used under a CC-BY 4.0 licence. DOI: </w:t>
      </w:r>
      <w:hyperlink r:id="rId293">
        <w:r>
          <w:rPr>
            <w:color w:val="1155CC"/>
            <w:u w:val="single"/>
          </w:rPr>
          <w:t>10.5281/zenodo.3332807</w:t>
        </w:r>
      </w:hyperlink>
      <w:r>
        <w:t>.</w:t>
      </w:r>
    </w:p>
    <w:p w14:paraId="23035AF9" w14:textId="77777777" w:rsidR="008D6CD5" w:rsidRDefault="008D6CD5">
      <w:pPr>
        <w:rPr>
          <w:sz w:val="24"/>
          <w:szCs w:val="24"/>
        </w:rPr>
      </w:pPr>
    </w:p>
    <w:p w14:paraId="52C5B79E" w14:textId="77777777" w:rsidR="008D6CD5" w:rsidRDefault="005D5275">
      <w:pPr>
        <w:rPr>
          <w:sz w:val="24"/>
          <w:szCs w:val="24"/>
        </w:rPr>
      </w:pPr>
      <w:r>
        <w:rPr>
          <w:sz w:val="24"/>
          <w:szCs w:val="24"/>
        </w:rPr>
        <w:t>As you are only human it is entirely possible that there is a mistake in your data or script. Keep in mind that if anyone would find an error in your data that this means that your dataset is engaging and relevant (</w:t>
      </w:r>
      <w:proofErr w:type="spellStart"/>
      <w:r>
        <w:rPr>
          <w:sz w:val="24"/>
          <w:szCs w:val="24"/>
        </w:rPr>
        <w:t>Strupler</w:t>
      </w:r>
      <w:proofErr w:type="spellEnd"/>
      <w:r>
        <w:rPr>
          <w:sz w:val="24"/>
          <w:szCs w:val="24"/>
        </w:rPr>
        <w:t xml:space="preserve"> 2021). To prevent errors you can use the guidance from Error Tight to set up a workflow in the lab that makes it more likely that mistakes made in the lab are caught early (Strand 2021). You can also minimise mistakes in your own research outputs by asking someone from your lab to check your data or code before making it more widely available, for example, by trying to reproduce your work (a co-pilot, see Reimer </w:t>
      </w:r>
      <w:r>
        <w:rPr>
          <w:i/>
          <w:sz w:val="24"/>
          <w:szCs w:val="24"/>
        </w:rPr>
        <w:t>et al</w:t>
      </w:r>
      <w:r>
        <w:rPr>
          <w:sz w:val="24"/>
          <w:szCs w:val="24"/>
        </w:rPr>
        <w:t xml:space="preserve">. 2019). </w:t>
      </w:r>
    </w:p>
    <w:p w14:paraId="06221097" w14:textId="77777777" w:rsidR="008D6CD5" w:rsidRDefault="008D6CD5">
      <w:pPr>
        <w:rPr>
          <w:sz w:val="24"/>
          <w:szCs w:val="24"/>
        </w:rPr>
      </w:pPr>
    </w:p>
    <w:p w14:paraId="63E3271A" w14:textId="77777777" w:rsidR="008D6CD5" w:rsidRDefault="005D5275">
      <w:pPr>
        <w:rPr>
          <w:sz w:val="24"/>
          <w:szCs w:val="24"/>
        </w:rPr>
      </w:pPr>
      <w:r>
        <w:rPr>
          <w:sz w:val="24"/>
          <w:szCs w:val="24"/>
        </w:rPr>
        <w:t xml:space="preserve">Even after close scrutiny by a colleague it could be that someone discovers a mistake after you shared the data or code publicly. Most data repositories allow you to upload a new version of the data/code where you can explain in the documentation what has changed in this new version and why. Correcting this mistake may save the re-users of your data and code, and yourself, a lot of time and may increase the trustworthiness of your data and code as you facilitate the self-correcting nature of the scientific process. Research shows that improving the original work can have a beneficial effect on your reputation (Ebersole </w:t>
      </w:r>
      <w:r>
        <w:rPr>
          <w:i/>
          <w:sz w:val="24"/>
          <w:szCs w:val="24"/>
        </w:rPr>
        <w:t>et al.</w:t>
      </w:r>
      <w:r>
        <w:rPr>
          <w:sz w:val="24"/>
          <w:szCs w:val="24"/>
        </w:rPr>
        <w:t xml:space="preserve"> 2016).</w:t>
      </w:r>
    </w:p>
    <w:p w14:paraId="1C5FFDC5" w14:textId="77777777" w:rsidR="008D6CD5" w:rsidRDefault="005D5275">
      <w:pPr>
        <w:pStyle w:val="Heading2"/>
        <w:pPrChange w:id="489" w:author="Emma Karoune" w:date="2022-10-25T15:24:00Z">
          <w:pPr>
            <w:pStyle w:val="Heading3"/>
          </w:pPr>
        </w:pPrChange>
      </w:pPr>
      <w:bookmarkStart w:id="490" w:name="_ee2bif6zwnib" w:colFirst="0" w:colLast="0"/>
      <w:bookmarkStart w:id="491" w:name="_Is_archaeology_suitable"/>
      <w:bookmarkEnd w:id="490"/>
      <w:bookmarkEnd w:id="491"/>
      <w:r>
        <w:lastRenderedPageBreak/>
        <w:t xml:space="preserve">Is archaeology suitable for preregistration? </w:t>
      </w:r>
    </w:p>
    <w:p w14:paraId="29972291" w14:textId="77777777" w:rsidR="008D6CD5" w:rsidRDefault="005D5275">
      <w:pPr>
        <w:rPr>
          <w:color w:val="202122"/>
          <w:sz w:val="24"/>
          <w:szCs w:val="24"/>
        </w:rPr>
      </w:pPr>
      <w:r w:rsidRPr="00122040">
        <w:rPr>
          <w:sz w:val="24"/>
          <w:szCs w:val="24"/>
          <w:rPrChange w:id="492" w:author="Emma Karoune" w:date="2022-10-24T19:30:00Z">
            <w:rPr>
              <w:color w:val="202122"/>
              <w:sz w:val="24"/>
              <w:szCs w:val="24"/>
            </w:rPr>
          </w:rPrChange>
        </w:rPr>
        <w:t xml:space="preserve">A </w:t>
      </w:r>
      <w:r w:rsidRPr="00122040">
        <w:rPr>
          <w:b/>
          <w:i/>
          <w:sz w:val="24"/>
          <w:szCs w:val="24"/>
          <w:rPrChange w:id="493" w:author="Emma Karoune" w:date="2022-10-24T19:30:00Z">
            <w:rPr>
              <w:b/>
              <w:i/>
              <w:color w:val="202122"/>
              <w:sz w:val="24"/>
              <w:szCs w:val="24"/>
            </w:rPr>
          </w:rPrChange>
        </w:rPr>
        <w:t>preregistration</w:t>
      </w:r>
      <w:r w:rsidRPr="00122040">
        <w:rPr>
          <w:sz w:val="24"/>
          <w:szCs w:val="24"/>
          <w:rPrChange w:id="494" w:author="Emma Karoune" w:date="2022-10-24T19:30:00Z">
            <w:rPr>
              <w:color w:val="202122"/>
              <w:sz w:val="24"/>
              <w:szCs w:val="24"/>
            </w:rPr>
          </w:rPrChange>
        </w:rPr>
        <w:t xml:space="preserve"> </w:t>
      </w:r>
      <w:r>
        <w:rPr>
          <w:color w:val="202122"/>
          <w:sz w:val="24"/>
          <w:szCs w:val="24"/>
        </w:rPr>
        <w:t xml:space="preserve">is a document in which the research design, and sometimes hypotheses, is specified before research is carried out. This could also be done through a </w:t>
      </w:r>
      <w:r w:rsidRPr="00122040">
        <w:rPr>
          <w:b/>
          <w:i/>
          <w:sz w:val="24"/>
          <w:szCs w:val="24"/>
          <w:rPrChange w:id="495" w:author="Emma Karoune" w:date="2022-10-24T19:30:00Z">
            <w:rPr>
              <w:b/>
              <w:i/>
              <w:color w:val="202122"/>
              <w:sz w:val="24"/>
              <w:szCs w:val="24"/>
            </w:rPr>
          </w:rPrChange>
        </w:rPr>
        <w:t>registered report</w:t>
      </w:r>
      <w:r>
        <w:rPr>
          <w:color w:val="202122"/>
          <w:sz w:val="24"/>
          <w:szCs w:val="24"/>
        </w:rPr>
        <w:t xml:space="preserve">. Preregistering your research may structure your data collection, management and analysis which can result in more robust research, reusable datasets and reduce the time spent managing problems and data cleaning on a more ad hoc manner (Ross and </w:t>
      </w:r>
      <w:proofErr w:type="spellStart"/>
      <w:r>
        <w:rPr>
          <w:color w:val="202122"/>
          <w:sz w:val="24"/>
          <w:szCs w:val="24"/>
        </w:rPr>
        <w:t>Ballsun</w:t>
      </w:r>
      <w:proofErr w:type="spellEnd"/>
      <w:r>
        <w:rPr>
          <w:color w:val="202122"/>
          <w:sz w:val="24"/>
          <w:szCs w:val="24"/>
        </w:rPr>
        <w:t xml:space="preserve">-Stanton 2021). Ross and </w:t>
      </w:r>
      <w:proofErr w:type="spellStart"/>
      <w:r>
        <w:rPr>
          <w:color w:val="202122"/>
          <w:sz w:val="24"/>
          <w:szCs w:val="24"/>
        </w:rPr>
        <w:t>Ballsun</w:t>
      </w:r>
      <w:proofErr w:type="spellEnd"/>
      <w:r>
        <w:rPr>
          <w:color w:val="202122"/>
          <w:sz w:val="24"/>
          <w:szCs w:val="24"/>
        </w:rPr>
        <w:t xml:space="preserve">-Stanton (2021) argue that preregistration is beneficial for archaeologists. Preregistration encourages a more thoughtful approach to research design, better management of biases through making approaches and assumptions more explicit, and it encourages good practices in research transparency (Ross and </w:t>
      </w:r>
      <w:proofErr w:type="spellStart"/>
      <w:r>
        <w:rPr>
          <w:color w:val="202122"/>
          <w:sz w:val="24"/>
          <w:szCs w:val="24"/>
        </w:rPr>
        <w:t>Ballsun</w:t>
      </w:r>
      <w:proofErr w:type="spellEnd"/>
      <w:r>
        <w:rPr>
          <w:color w:val="202122"/>
          <w:sz w:val="24"/>
          <w:szCs w:val="24"/>
        </w:rPr>
        <w:t xml:space="preserve">-Stanton 2021). Good practice around archaeological preregistration is still emerging, but Ross and </w:t>
      </w:r>
      <w:proofErr w:type="spellStart"/>
      <w:r>
        <w:rPr>
          <w:color w:val="202122"/>
          <w:sz w:val="24"/>
          <w:szCs w:val="24"/>
        </w:rPr>
        <w:t>Ballsun</w:t>
      </w:r>
      <w:proofErr w:type="spellEnd"/>
      <w:r>
        <w:rPr>
          <w:color w:val="202122"/>
          <w:sz w:val="24"/>
          <w:szCs w:val="24"/>
        </w:rPr>
        <w:t xml:space="preserve">-Stanton (2021) offer some helpful pointers. </w:t>
      </w:r>
    </w:p>
    <w:p w14:paraId="2615F0C4" w14:textId="77777777" w:rsidR="008D6CD5" w:rsidRDefault="008D6CD5">
      <w:pPr>
        <w:rPr>
          <w:sz w:val="24"/>
          <w:szCs w:val="24"/>
        </w:rPr>
      </w:pPr>
    </w:p>
    <w:p w14:paraId="32C24BBF" w14:textId="7BC57EA9" w:rsidR="008D6CD5" w:rsidRDefault="005D5275">
      <w:pPr>
        <w:pStyle w:val="Heading2"/>
        <w:pPrChange w:id="496" w:author="Emma Karoune" w:date="2022-10-25T15:24:00Z">
          <w:pPr>
            <w:pStyle w:val="Heading3"/>
          </w:pPr>
        </w:pPrChange>
      </w:pPr>
      <w:bookmarkStart w:id="497" w:name="_qlzmncyespm" w:colFirst="0" w:colLast="0"/>
      <w:bookmarkStart w:id="498" w:name="_My_supervisor_won’t"/>
      <w:bookmarkEnd w:id="497"/>
      <w:bookmarkEnd w:id="498"/>
      <w:del w:id="499" w:author="Emma Karoune" w:date="2022-10-25T13:25:00Z">
        <w:r w:rsidDel="00796E97">
          <w:delText xml:space="preserve">My </w:delText>
        </w:r>
      </w:del>
      <w:ins w:id="500" w:author="Emma Karoune" w:date="2022-10-25T13:25:00Z">
        <w:r w:rsidR="00796E97">
          <w:t xml:space="preserve">A </w:t>
        </w:r>
      </w:ins>
      <w:r>
        <w:t xml:space="preserve">supervisor </w:t>
      </w:r>
      <w:del w:id="501" w:author="Emma Karoune" w:date="2022-10-25T13:25:00Z">
        <w:r w:rsidDel="00796E97">
          <w:delText>won’t let me</w:delText>
        </w:r>
      </w:del>
      <w:ins w:id="502" w:author="Emma Karoune" w:date="2022-10-25T13:25:00Z">
        <w:r w:rsidR="00796E97">
          <w:t>doesn’t want to</w:t>
        </w:r>
      </w:ins>
      <w:r>
        <w:t xml:space="preserve"> work reproducibility, how do </w:t>
      </w:r>
      <w:del w:id="503" w:author="Emma Karoune" w:date="2022-10-25T13:25:00Z">
        <w:r w:rsidDel="00796E97">
          <w:delText xml:space="preserve">I </w:delText>
        </w:r>
      </w:del>
      <w:ins w:id="504" w:author="Emma Karoune" w:date="2022-10-25T13:25:00Z">
        <w:r w:rsidR="00796E97">
          <w:t xml:space="preserve">you </w:t>
        </w:r>
      </w:ins>
      <w:r>
        <w:t xml:space="preserve">convince them? </w:t>
      </w:r>
    </w:p>
    <w:p w14:paraId="62E0AF3C" w14:textId="53768AC1" w:rsidR="008D6CD5" w:rsidRDefault="005D5275">
      <w:pPr>
        <w:rPr>
          <w:sz w:val="24"/>
          <w:szCs w:val="24"/>
        </w:rPr>
      </w:pPr>
      <w:r>
        <w:rPr>
          <w:sz w:val="24"/>
          <w:szCs w:val="24"/>
        </w:rPr>
        <w:t>There are several strong arguments to make for moving to a reproducible research workflow (</w:t>
      </w:r>
      <w:r>
        <w:rPr>
          <w:b/>
          <w:sz w:val="24"/>
          <w:szCs w:val="24"/>
        </w:rPr>
        <w:t>Figure S4</w:t>
      </w:r>
      <w:r>
        <w:rPr>
          <w:sz w:val="24"/>
          <w:szCs w:val="24"/>
        </w:rPr>
        <w:t xml:space="preserve">). Many funders are now requiring more open practices. The </w:t>
      </w:r>
      <w:hyperlink r:id="rId294">
        <w:r>
          <w:rPr>
            <w:color w:val="1155CC"/>
            <w:sz w:val="24"/>
            <w:szCs w:val="24"/>
            <w:u w:val="single"/>
          </w:rPr>
          <w:t>UK Research and Innovation</w:t>
        </w:r>
      </w:hyperlink>
      <w:r>
        <w:rPr>
          <w:sz w:val="24"/>
          <w:szCs w:val="24"/>
        </w:rPr>
        <w:t xml:space="preserve"> (2021) and the </w:t>
      </w:r>
      <w:hyperlink r:id="rId295">
        <w:r>
          <w:rPr>
            <w:color w:val="1155CC"/>
            <w:sz w:val="24"/>
            <w:szCs w:val="24"/>
            <w:u w:val="single"/>
          </w:rPr>
          <w:t>European Research Council</w:t>
        </w:r>
      </w:hyperlink>
      <w:r w:rsidR="004463CF" w:rsidRPr="004463CF">
        <w:rPr>
          <w:color w:val="000000" w:themeColor="text1"/>
          <w:sz w:val="24"/>
          <w:szCs w:val="24"/>
        </w:rPr>
        <w:t xml:space="preserve"> </w:t>
      </w:r>
      <w:r w:rsidRPr="004463CF">
        <w:rPr>
          <w:color w:val="000000" w:themeColor="text1"/>
          <w:sz w:val="24"/>
          <w:szCs w:val="24"/>
        </w:rPr>
        <w:t xml:space="preserve">(2022) </w:t>
      </w:r>
      <w:r>
        <w:rPr>
          <w:sz w:val="24"/>
          <w:szCs w:val="24"/>
        </w:rPr>
        <w:t xml:space="preserve">both have policies requiring immediate open access publishing through </w:t>
      </w:r>
      <w:r w:rsidRPr="00A664E1">
        <w:rPr>
          <w:bCs/>
          <w:iCs/>
          <w:sz w:val="24"/>
          <w:szCs w:val="24"/>
        </w:rPr>
        <w:t>Gold or Green Open access</w:t>
      </w:r>
      <w:r>
        <w:rPr>
          <w:sz w:val="24"/>
          <w:szCs w:val="24"/>
        </w:rPr>
        <w:t xml:space="preserve"> for all grant holders. These publications must be linked to all research outputs to validate research. This means that your supervisor will have to start opening up their work to some extent and it would be good to learn how to do this well now.</w:t>
      </w:r>
    </w:p>
    <w:p w14:paraId="60AF6A42" w14:textId="77777777" w:rsidR="008D6CD5" w:rsidRDefault="008D6CD5">
      <w:pPr>
        <w:rPr>
          <w:sz w:val="24"/>
          <w:szCs w:val="24"/>
        </w:rPr>
      </w:pPr>
    </w:p>
    <w:p w14:paraId="448C6189" w14:textId="77777777" w:rsidR="008D6CD5" w:rsidRDefault="005D5275">
      <w:pPr>
        <w:rPr>
          <w:sz w:val="24"/>
          <w:szCs w:val="24"/>
        </w:rPr>
      </w:pPr>
      <w:r>
        <w:rPr>
          <w:sz w:val="24"/>
          <w:szCs w:val="24"/>
        </w:rPr>
        <w:t>Additional links to funding policies:</w:t>
      </w:r>
    </w:p>
    <w:p w14:paraId="58868C66" w14:textId="77335086" w:rsidR="008D6CD5" w:rsidRDefault="00966EBD">
      <w:pPr>
        <w:numPr>
          <w:ilvl w:val="0"/>
          <w:numId w:val="22"/>
        </w:numPr>
        <w:rPr>
          <w:sz w:val="24"/>
          <w:szCs w:val="24"/>
        </w:rPr>
      </w:pPr>
      <w:hyperlink r:id="rId296" w:history="1">
        <w:proofErr w:type="spellStart"/>
        <w:r w:rsidR="005D5275">
          <w:rPr>
            <w:sz w:val="24"/>
            <w:szCs w:val="24"/>
          </w:rPr>
          <w:t>Wellcome</w:t>
        </w:r>
        <w:proofErr w:type="spellEnd"/>
        <w:r w:rsidR="005D5275">
          <w:rPr>
            <w:sz w:val="24"/>
            <w:szCs w:val="24"/>
          </w:rPr>
          <w:t xml:space="preserve"> Trust funding guidance</w:t>
        </w:r>
      </w:hyperlink>
      <w:r w:rsidR="005D5275">
        <w:rPr>
          <w:sz w:val="24"/>
          <w:szCs w:val="24"/>
        </w:rPr>
        <w:t xml:space="preserve"> (</w:t>
      </w:r>
      <w:proofErr w:type="spellStart"/>
      <w:r w:rsidR="005D5275">
        <w:rPr>
          <w:sz w:val="24"/>
          <w:szCs w:val="24"/>
        </w:rPr>
        <w:t>Wellcome</w:t>
      </w:r>
      <w:proofErr w:type="spellEnd"/>
      <w:r w:rsidR="005D5275">
        <w:rPr>
          <w:sz w:val="24"/>
          <w:szCs w:val="24"/>
        </w:rPr>
        <w:t xml:space="preserve"> 2022) including open access policy, responsible conduct of research and data,</w:t>
      </w:r>
      <w:r w:rsidR="00106ABF">
        <w:rPr>
          <w:sz w:val="24"/>
          <w:szCs w:val="24"/>
        </w:rPr>
        <w:t xml:space="preserve"> </w:t>
      </w:r>
      <w:r w:rsidR="005D5275">
        <w:rPr>
          <w:sz w:val="24"/>
          <w:szCs w:val="24"/>
        </w:rPr>
        <w:t>software and materials management and sharing.</w:t>
      </w:r>
    </w:p>
    <w:p w14:paraId="3CC517C5" w14:textId="67C3DE6B" w:rsidR="008D6CD5" w:rsidRDefault="00966EBD">
      <w:pPr>
        <w:numPr>
          <w:ilvl w:val="0"/>
          <w:numId w:val="22"/>
        </w:numPr>
        <w:rPr>
          <w:sz w:val="24"/>
          <w:szCs w:val="24"/>
        </w:rPr>
      </w:pPr>
      <w:hyperlink r:id="rId297" w:history="1">
        <w:r w:rsidR="005D5275">
          <w:rPr>
            <w:sz w:val="24"/>
            <w:szCs w:val="24"/>
          </w:rPr>
          <w:t>Australian open access policy</w:t>
        </w:r>
      </w:hyperlink>
      <w:r w:rsidR="005D5275">
        <w:rPr>
          <w:sz w:val="24"/>
          <w:szCs w:val="24"/>
        </w:rPr>
        <w:t xml:space="preserve"> (ARC 2021)</w:t>
      </w:r>
      <w:r w:rsidR="00106ABF">
        <w:rPr>
          <w:sz w:val="24"/>
          <w:szCs w:val="24"/>
        </w:rPr>
        <w:t>.</w:t>
      </w:r>
    </w:p>
    <w:p w14:paraId="702DBDED" w14:textId="38D39EDD" w:rsidR="008D6CD5" w:rsidRPr="00A664E1" w:rsidRDefault="005D5275">
      <w:pPr>
        <w:numPr>
          <w:ilvl w:val="0"/>
          <w:numId w:val="22"/>
        </w:numPr>
        <w:rPr>
          <w:color w:val="000000" w:themeColor="text1"/>
          <w:sz w:val="24"/>
          <w:szCs w:val="24"/>
        </w:rPr>
      </w:pPr>
      <w:r w:rsidRPr="00A664E1">
        <w:rPr>
          <w:color w:val="000000" w:themeColor="text1"/>
          <w:sz w:val="24"/>
          <w:szCs w:val="24"/>
        </w:rPr>
        <w:t xml:space="preserve">National Science Foundation </w:t>
      </w:r>
      <w:r w:rsidR="00106ABF">
        <w:rPr>
          <w:color w:val="000000" w:themeColor="text1"/>
          <w:sz w:val="24"/>
          <w:szCs w:val="24"/>
        </w:rPr>
        <w:t>from the</w:t>
      </w:r>
      <w:r w:rsidRPr="00A664E1">
        <w:rPr>
          <w:color w:val="000000" w:themeColor="text1"/>
          <w:sz w:val="24"/>
          <w:szCs w:val="24"/>
        </w:rPr>
        <w:t xml:space="preserve"> USA (NSF 2015)</w:t>
      </w:r>
      <w:r w:rsidR="00106ABF">
        <w:rPr>
          <w:color w:val="000000" w:themeColor="text1"/>
          <w:sz w:val="24"/>
          <w:szCs w:val="24"/>
        </w:rPr>
        <w:t>.</w:t>
      </w:r>
    </w:p>
    <w:p w14:paraId="25DC1360" w14:textId="7FBFEAB7" w:rsidR="008D6CD5" w:rsidRPr="00A664E1" w:rsidRDefault="00106ABF">
      <w:pPr>
        <w:numPr>
          <w:ilvl w:val="0"/>
          <w:numId w:val="22"/>
        </w:numPr>
        <w:rPr>
          <w:color w:val="000000" w:themeColor="text1"/>
          <w:sz w:val="24"/>
          <w:szCs w:val="24"/>
        </w:rPr>
      </w:pPr>
      <w:r>
        <w:rPr>
          <w:color w:val="000000" w:themeColor="text1"/>
          <w:sz w:val="24"/>
          <w:szCs w:val="24"/>
        </w:rPr>
        <w:t xml:space="preserve">Draft Open Access </w:t>
      </w:r>
      <w:r w:rsidR="005D5275" w:rsidRPr="00A664E1">
        <w:rPr>
          <w:color w:val="000000" w:themeColor="text1"/>
          <w:sz w:val="24"/>
          <w:szCs w:val="24"/>
        </w:rPr>
        <w:t>Policy from India (Open Access India 2017)</w:t>
      </w:r>
      <w:r>
        <w:rPr>
          <w:color w:val="000000" w:themeColor="text1"/>
          <w:sz w:val="24"/>
          <w:szCs w:val="24"/>
        </w:rPr>
        <w:t>.</w:t>
      </w:r>
    </w:p>
    <w:p w14:paraId="06E02178" w14:textId="77777777" w:rsidR="008D6CD5" w:rsidRDefault="008D6CD5">
      <w:pPr>
        <w:rPr>
          <w:sz w:val="24"/>
          <w:szCs w:val="24"/>
        </w:rPr>
      </w:pPr>
    </w:p>
    <w:p w14:paraId="5F70B908" w14:textId="77777777" w:rsidR="008D6CD5" w:rsidRDefault="005D5275">
      <w:pPr>
        <w:rPr>
          <w:sz w:val="24"/>
          <w:szCs w:val="24"/>
        </w:rPr>
      </w:pPr>
      <w:r>
        <w:rPr>
          <w:sz w:val="24"/>
          <w:szCs w:val="24"/>
        </w:rPr>
        <w:t xml:space="preserve">Similarly to changing funding requirements, the importance of the published research articles is likely to change in the upcoming years. Several individuals have already called the stand-alone scientific paper outdated (Marwick </w:t>
      </w:r>
      <w:r>
        <w:rPr>
          <w:i/>
          <w:sz w:val="24"/>
          <w:szCs w:val="24"/>
        </w:rPr>
        <w:t>et al.</w:t>
      </w:r>
      <w:r>
        <w:rPr>
          <w:sz w:val="24"/>
          <w:szCs w:val="24"/>
        </w:rPr>
        <w:t xml:space="preserve"> 2017; </w:t>
      </w:r>
      <w:proofErr w:type="spellStart"/>
      <w:r>
        <w:rPr>
          <w:sz w:val="24"/>
          <w:szCs w:val="24"/>
        </w:rPr>
        <w:t>Krumholz</w:t>
      </w:r>
      <w:proofErr w:type="spellEnd"/>
      <w:r>
        <w:rPr>
          <w:sz w:val="24"/>
          <w:szCs w:val="24"/>
        </w:rPr>
        <w:t xml:space="preserve"> 2015), obsolete (</w:t>
      </w:r>
      <w:hyperlink r:id="rId298">
        <w:r>
          <w:rPr>
            <w:color w:val="1155CC"/>
            <w:sz w:val="24"/>
            <w:szCs w:val="24"/>
            <w:u w:val="single"/>
          </w:rPr>
          <w:t>Somers 2018</w:t>
        </w:r>
      </w:hyperlink>
      <w:r>
        <w:rPr>
          <w:sz w:val="24"/>
          <w:szCs w:val="24"/>
        </w:rPr>
        <w:t xml:space="preserve">), or dead (Robert Terry during the second UNESCO Conference on Open Science - </w:t>
      </w:r>
      <w:hyperlink r:id="rId299">
        <w:r>
          <w:rPr>
            <w:color w:val="1155CC"/>
            <w:sz w:val="24"/>
            <w:szCs w:val="24"/>
            <w:u w:val="single"/>
          </w:rPr>
          <w:t>Link to video</w:t>
        </w:r>
      </w:hyperlink>
      <w:r>
        <w:rPr>
          <w:color w:val="1155CC"/>
          <w:sz w:val="24"/>
          <w:szCs w:val="24"/>
          <w:u w:val="single"/>
        </w:rPr>
        <w:t xml:space="preserve"> </w:t>
      </w:r>
      <w:r w:rsidRPr="004463CF">
        <w:rPr>
          <w:color w:val="000000" w:themeColor="text1"/>
          <w:sz w:val="24"/>
          <w:szCs w:val="24"/>
        </w:rPr>
        <w:t xml:space="preserve">(Terry 2021)). </w:t>
      </w:r>
      <w:r>
        <w:rPr>
          <w:sz w:val="24"/>
          <w:szCs w:val="24"/>
        </w:rPr>
        <w:t>While the scientific paper has not yet died, the journals have requirements that your work should fulfil before it will be published. Increasingly, this includes making the underlying data and code available (</w:t>
      </w:r>
      <w:proofErr w:type="spellStart"/>
      <w:r>
        <w:rPr>
          <w:sz w:val="24"/>
          <w:szCs w:val="24"/>
        </w:rPr>
        <w:t>Hrynaszkiewicz</w:t>
      </w:r>
      <w:proofErr w:type="spellEnd"/>
      <w:r>
        <w:rPr>
          <w:sz w:val="24"/>
          <w:szCs w:val="24"/>
        </w:rPr>
        <w:t xml:space="preserve"> 2019), see for example the </w:t>
      </w:r>
      <w:hyperlink r:id="rId300">
        <w:r>
          <w:rPr>
            <w:color w:val="1155CC"/>
            <w:sz w:val="24"/>
            <w:szCs w:val="24"/>
            <w:u w:val="single"/>
          </w:rPr>
          <w:t xml:space="preserve">American Journal of Physical </w:t>
        </w:r>
        <w:r>
          <w:rPr>
            <w:color w:val="1155CC"/>
            <w:sz w:val="24"/>
            <w:szCs w:val="24"/>
            <w:u w:val="single"/>
          </w:rPr>
          <w:lastRenderedPageBreak/>
          <w:t>Anthropology requirements</w:t>
        </w:r>
      </w:hyperlink>
      <w:r>
        <w:rPr>
          <w:sz w:val="24"/>
          <w:szCs w:val="24"/>
        </w:rPr>
        <w:t xml:space="preserve"> (Turner &amp; Mulligan 2019, Wiley 2022). Even if journals do not have these requirements, it may be that your reviewers ask to see the underlying code and data (Stark 2018). Sharing the data/code during the peer review process may thus result in improvements of your work or faster acceptance as the reviewer does not have to wait for access (</w:t>
      </w:r>
      <w:proofErr w:type="spellStart"/>
      <w:r>
        <w:rPr>
          <w:sz w:val="24"/>
          <w:szCs w:val="24"/>
        </w:rPr>
        <w:t>Markowetz</w:t>
      </w:r>
      <w:proofErr w:type="spellEnd"/>
      <w:r>
        <w:rPr>
          <w:sz w:val="24"/>
          <w:szCs w:val="24"/>
        </w:rPr>
        <w:t xml:space="preserve"> 2015). </w:t>
      </w:r>
    </w:p>
    <w:p w14:paraId="027749D7" w14:textId="77777777" w:rsidR="008D6CD5" w:rsidRDefault="008D6CD5">
      <w:pPr>
        <w:rPr>
          <w:sz w:val="24"/>
          <w:szCs w:val="24"/>
        </w:rPr>
      </w:pPr>
    </w:p>
    <w:p w14:paraId="35588018" w14:textId="77777777" w:rsidR="008D6CD5" w:rsidRDefault="005D5275">
      <w:pPr>
        <w:rPr>
          <w:sz w:val="24"/>
          <w:szCs w:val="24"/>
        </w:rPr>
      </w:pPr>
      <w:r>
        <w:rPr>
          <w:sz w:val="24"/>
          <w:szCs w:val="24"/>
        </w:rPr>
        <w:t>Having a reproducible workflow, which is transparent and open, has greater research impact. This has now been proven in a number of ways. Open access publications are known to have a citation advantage over publications behind paywalls (Langham-</w:t>
      </w:r>
      <w:proofErr w:type="spellStart"/>
      <w:r>
        <w:rPr>
          <w:sz w:val="24"/>
          <w:szCs w:val="24"/>
        </w:rPr>
        <w:t>Putrow</w:t>
      </w:r>
      <w:proofErr w:type="spellEnd"/>
      <w:r>
        <w:rPr>
          <w:i/>
          <w:sz w:val="24"/>
          <w:szCs w:val="24"/>
        </w:rPr>
        <w:t xml:space="preserve"> et al</w:t>
      </w:r>
      <w:r>
        <w:rPr>
          <w:sz w:val="24"/>
          <w:szCs w:val="24"/>
        </w:rPr>
        <w:t>. 2021). It has also been found that linking open data to your article increases citations significantly (Piwowar</w:t>
      </w:r>
      <w:r>
        <w:rPr>
          <w:i/>
          <w:sz w:val="24"/>
          <w:szCs w:val="24"/>
        </w:rPr>
        <w:t xml:space="preserve"> et al</w:t>
      </w:r>
      <w:r>
        <w:rPr>
          <w:sz w:val="24"/>
          <w:szCs w:val="24"/>
        </w:rPr>
        <w:t xml:space="preserve">. 2007; Piwowar &amp; Vision 2013; Christensen </w:t>
      </w:r>
      <w:r>
        <w:rPr>
          <w:i/>
          <w:sz w:val="24"/>
          <w:szCs w:val="24"/>
        </w:rPr>
        <w:t>et al</w:t>
      </w:r>
      <w:r>
        <w:rPr>
          <w:sz w:val="24"/>
          <w:szCs w:val="24"/>
        </w:rPr>
        <w:t xml:space="preserve">. 2019; </w:t>
      </w:r>
      <w:proofErr w:type="spellStart"/>
      <w:r>
        <w:rPr>
          <w:sz w:val="24"/>
          <w:szCs w:val="24"/>
        </w:rPr>
        <w:t>Colavizza</w:t>
      </w:r>
      <w:proofErr w:type="spellEnd"/>
      <w:r>
        <w:rPr>
          <w:sz w:val="24"/>
          <w:szCs w:val="24"/>
        </w:rPr>
        <w:t xml:space="preserve"> </w:t>
      </w:r>
      <w:r>
        <w:rPr>
          <w:i/>
          <w:sz w:val="24"/>
          <w:szCs w:val="24"/>
        </w:rPr>
        <w:t>et al</w:t>
      </w:r>
      <w:r>
        <w:rPr>
          <w:sz w:val="24"/>
          <w:szCs w:val="24"/>
        </w:rPr>
        <w:t xml:space="preserve">. 2020). </w:t>
      </w:r>
    </w:p>
    <w:p w14:paraId="1F36DB09" w14:textId="77777777" w:rsidR="008D6CD5" w:rsidRDefault="008D6CD5">
      <w:pPr>
        <w:rPr>
          <w:sz w:val="24"/>
          <w:szCs w:val="24"/>
        </w:rPr>
      </w:pPr>
    </w:p>
    <w:p w14:paraId="167DA93C" w14:textId="705B60E6" w:rsidR="008D6CD5" w:rsidRDefault="005D5275">
      <w:pPr>
        <w:rPr>
          <w:sz w:val="24"/>
          <w:szCs w:val="24"/>
        </w:rPr>
      </w:pPr>
      <w:r>
        <w:rPr>
          <w:sz w:val="24"/>
          <w:szCs w:val="24"/>
        </w:rPr>
        <w:t xml:space="preserve">You could also consider publishing more articles by writing a data </w:t>
      </w:r>
      <w:del w:id="505" w:author="Esther Plomp" w:date="2022-10-26T18:37:00Z">
        <w:r w:rsidDel="006367AC">
          <w:rPr>
            <w:sz w:val="24"/>
            <w:szCs w:val="24"/>
          </w:rPr>
          <w:delText xml:space="preserve">paper </w:delText>
        </w:r>
      </w:del>
      <w:r>
        <w:rPr>
          <w:sz w:val="24"/>
          <w:szCs w:val="24"/>
        </w:rPr>
        <w:t>or software paper for your project. There are specific journals for data</w:t>
      </w:r>
      <w:del w:id="506" w:author="Esther Plomp" w:date="2022-10-26T18:37:00Z">
        <w:r w:rsidDel="006367AC">
          <w:rPr>
            <w:sz w:val="24"/>
            <w:szCs w:val="24"/>
          </w:rPr>
          <w:delText xml:space="preserve"> papers</w:delText>
        </w:r>
      </w:del>
      <w:r>
        <w:rPr>
          <w:sz w:val="24"/>
          <w:szCs w:val="24"/>
        </w:rPr>
        <w:t xml:space="preserve"> and software papers (Journal of Open Research Software and Journal of Open Source Software). Data </w:t>
      </w:r>
      <w:ins w:id="507" w:author="Esther Plomp" w:date="2022-10-26T18:37:00Z">
        <w:r w:rsidR="006367AC">
          <w:rPr>
            <w:sz w:val="24"/>
            <w:szCs w:val="24"/>
          </w:rPr>
          <w:t>j</w:t>
        </w:r>
      </w:ins>
      <w:del w:id="508" w:author="Esther Plomp" w:date="2022-10-26T18:37:00Z">
        <w:r w:rsidDel="006367AC">
          <w:rPr>
            <w:sz w:val="24"/>
            <w:szCs w:val="24"/>
          </w:rPr>
          <w:delText>J</w:delText>
        </w:r>
      </w:del>
      <w:r>
        <w:rPr>
          <w:sz w:val="24"/>
          <w:szCs w:val="24"/>
        </w:rPr>
        <w:t>ournals are subject specific such as the Journal of Open Archaeology Data or more general such as Scientific Data. Publishing these additional types of articles</w:t>
      </w:r>
      <w:del w:id="509" w:author="Emma Karoune" w:date="2022-09-30T08:43:00Z">
        <w:r>
          <w:rPr>
            <w:sz w:val="24"/>
            <w:szCs w:val="24"/>
          </w:rPr>
          <w:delText>This</w:delText>
        </w:r>
      </w:del>
      <w:r>
        <w:rPr>
          <w:sz w:val="24"/>
          <w:szCs w:val="24"/>
        </w:rPr>
        <w:t xml:space="preserve"> would give you credit for the extra work that you are doing to produce a reproducible workflow and also increase the overall outputs of the project</w:t>
      </w:r>
      <w:ins w:id="510" w:author="Esther Plomp" w:date="2022-10-26T18:37:00Z">
        <w:r w:rsidR="006367AC">
          <w:rPr>
            <w:sz w:val="24"/>
            <w:szCs w:val="24"/>
          </w:rPr>
          <w:t>,</w:t>
        </w:r>
      </w:ins>
      <w:del w:id="511" w:author="Esther Plomp" w:date="2022-10-26T18:37:00Z">
        <w:r w:rsidDel="006367AC">
          <w:rPr>
            <w:sz w:val="24"/>
            <w:szCs w:val="24"/>
          </w:rPr>
          <w:delText xml:space="preserve"> therefore</w:delText>
        </w:r>
      </w:del>
      <w:r>
        <w:rPr>
          <w:sz w:val="24"/>
          <w:szCs w:val="24"/>
        </w:rPr>
        <w:t xml:space="preserve"> increasing the impact. </w:t>
      </w:r>
    </w:p>
    <w:p w14:paraId="6DD228C7" w14:textId="77777777" w:rsidR="008D6CD5" w:rsidRDefault="008D6CD5">
      <w:pPr>
        <w:rPr>
          <w:sz w:val="24"/>
          <w:szCs w:val="24"/>
        </w:rPr>
      </w:pPr>
    </w:p>
    <w:p w14:paraId="32734D29" w14:textId="77777777" w:rsidR="008D6CD5" w:rsidRDefault="005D5275">
      <w:pPr>
        <w:rPr>
          <w:sz w:val="24"/>
          <w:szCs w:val="24"/>
        </w:rPr>
      </w:pPr>
      <w:r>
        <w:rPr>
          <w:sz w:val="24"/>
          <w:szCs w:val="24"/>
        </w:rPr>
        <w:t xml:space="preserve">Moving to reproducible workflows is going to take time and it will help to talk about the benefits within your research group to encourage others to follow your example. Find allies within your department or other people within your subfield that do work reproducible to convince the supervisor that this is a good thing. </w:t>
      </w:r>
    </w:p>
    <w:p w14:paraId="0C63E2E8" w14:textId="77777777" w:rsidR="008D6CD5" w:rsidRDefault="008D6CD5">
      <w:pPr>
        <w:rPr>
          <w:sz w:val="24"/>
          <w:szCs w:val="24"/>
        </w:rPr>
      </w:pPr>
    </w:p>
    <w:p w14:paraId="6F049CEB" w14:textId="77777777" w:rsidR="008D6CD5" w:rsidRDefault="008D6CD5">
      <w:pPr>
        <w:rPr>
          <w:sz w:val="24"/>
          <w:szCs w:val="24"/>
        </w:rPr>
      </w:pPr>
    </w:p>
    <w:p w14:paraId="1F04DDE2" w14:textId="77777777" w:rsidR="008D6CD5" w:rsidRDefault="005D5275">
      <w:pPr>
        <w:rPr>
          <w:sz w:val="24"/>
          <w:szCs w:val="24"/>
        </w:rPr>
      </w:pPr>
      <w:r>
        <w:rPr>
          <w:noProof/>
          <w:sz w:val="24"/>
          <w:szCs w:val="24"/>
        </w:rPr>
        <w:lastRenderedPageBreak/>
        <w:drawing>
          <wp:inline distT="114300" distB="114300" distL="114300" distR="114300" wp14:anchorId="5B1E90CF" wp14:editId="3EA6315D">
            <wp:extent cx="4841481" cy="3868359"/>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1"/>
                    <a:srcRect/>
                    <a:stretch>
                      <a:fillRect/>
                    </a:stretch>
                  </pic:blipFill>
                  <pic:spPr>
                    <a:xfrm>
                      <a:off x="0" y="0"/>
                      <a:ext cx="4841481" cy="3868359"/>
                    </a:xfrm>
                    <a:prstGeom prst="rect">
                      <a:avLst/>
                    </a:prstGeom>
                    <a:ln/>
                  </pic:spPr>
                </pic:pic>
              </a:graphicData>
            </a:graphic>
          </wp:inline>
        </w:drawing>
      </w:r>
    </w:p>
    <w:p w14:paraId="18C0D9FB" w14:textId="77777777" w:rsidR="008D6CD5" w:rsidRDefault="005D5275">
      <w:pPr>
        <w:rPr>
          <w:sz w:val="24"/>
          <w:szCs w:val="24"/>
        </w:rPr>
      </w:pPr>
      <w:r>
        <w:rPr>
          <w:b/>
        </w:rPr>
        <w:t>Figure S4</w:t>
      </w:r>
      <w:r>
        <w:t xml:space="preserve">: Benefits of sharing your work openly. Research is useless if it is not accessible and sitting behind a paywall. Through sharing your work you can avoid duplication of effort and waste of funding. Publicly funded work should be publicly available as it is paid for by taxpayers. Open source work is more likely to be reviewed and reused and can generate more citations. The Turing Way project illustration by </w:t>
      </w:r>
      <w:proofErr w:type="spellStart"/>
      <w:r>
        <w:t>Scriberia</w:t>
      </w:r>
      <w:proofErr w:type="spellEnd"/>
      <w:r>
        <w:t xml:space="preserve">. Used under a CC-BY 4.0 licence. DOI: </w:t>
      </w:r>
      <w:hyperlink r:id="rId302">
        <w:r>
          <w:rPr>
            <w:color w:val="1155CC"/>
            <w:u w:val="single"/>
          </w:rPr>
          <w:t>10.5281/zenodo.3332807</w:t>
        </w:r>
      </w:hyperlink>
      <w:r>
        <w:t xml:space="preserve">. </w:t>
      </w:r>
    </w:p>
    <w:p w14:paraId="39773279" w14:textId="77777777" w:rsidR="008D6CD5" w:rsidRDefault="008D6CD5">
      <w:pPr>
        <w:rPr>
          <w:sz w:val="24"/>
          <w:szCs w:val="24"/>
        </w:rPr>
      </w:pPr>
    </w:p>
    <w:p w14:paraId="2CD81FF4" w14:textId="77777777" w:rsidR="008D6CD5" w:rsidRDefault="005D5275">
      <w:pPr>
        <w:pStyle w:val="Heading2"/>
        <w:pPrChange w:id="512" w:author="Emma Karoune" w:date="2022-10-25T15:24:00Z">
          <w:pPr>
            <w:pStyle w:val="Heading3"/>
          </w:pPr>
        </w:pPrChange>
      </w:pPr>
      <w:bookmarkStart w:id="513" w:name="_kn7befshwx8i" w:colFirst="0" w:colLast="0"/>
      <w:bookmarkStart w:id="514" w:name="_Will_reproducible_research"/>
      <w:bookmarkEnd w:id="513"/>
      <w:bookmarkEnd w:id="514"/>
      <w:r>
        <w:t xml:space="preserve">Will reproducible research be taken into account when looking for a next job? </w:t>
      </w:r>
    </w:p>
    <w:p w14:paraId="7A4E9EDE" w14:textId="77777777" w:rsidR="008D6CD5" w:rsidRDefault="008D6CD5">
      <w:pPr>
        <w:rPr>
          <w:sz w:val="24"/>
          <w:szCs w:val="24"/>
        </w:rPr>
      </w:pPr>
    </w:p>
    <w:p w14:paraId="35319293" w14:textId="77777777" w:rsidR="008D6CD5" w:rsidRDefault="005D5275">
      <w:pPr>
        <w:rPr>
          <w:sz w:val="24"/>
          <w:szCs w:val="24"/>
          <w:highlight w:val="yellow"/>
        </w:rPr>
      </w:pPr>
      <w:r>
        <w:rPr>
          <w:sz w:val="24"/>
          <w:szCs w:val="24"/>
        </w:rPr>
        <w:t xml:space="preserve">Academic institutes are changing the focus of research evaluations, moving away from the impact factor of articles to a more broader evaluation that also takes into account education, open science practices and leadership. Examples are the </w:t>
      </w:r>
      <w:hyperlink r:id="rId303">
        <w:r>
          <w:rPr>
            <w:color w:val="1155CC"/>
            <w:sz w:val="24"/>
            <w:szCs w:val="24"/>
            <w:u w:val="single"/>
          </w:rPr>
          <w:t>TRIPLE model at Utrecht University</w:t>
        </w:r>
      </w:hyperlink>
      <w:r>
        <w:rPr>
          <w:sz w:val="24"/>
          <w:szCs w:val="24"/>
        </w:rPr>
        <w:t xml:space="preserve"> in the Netherlands (Utrecht University 2021). </w:t>
      </w:r>
    </w:p>
    <w:p w14:paraId="49D0E8D8" w14:textId="77777777" w:rsidR="008D6CD5" w:rsidRDefault="008D6CD5">
      <w:pPr>
        <w:rPr>
          <w:sz w:val="24"/>
          <w:szCs w:val="24"/>
          <w:highlight w:val="yellow"/>
        </w:rPr>
      </w:pPr>
    </w:p>
    <w:p w14:paraId="6E817F55" w14:textId="77777777" w:rsidR="008D6CD5" w:rsidRDefault="005D5275">
      <w:pPr>
        <w:rPr>
          <w:sz w:val="24"/>
          <w:szCs w:val="24"/>
          <w:highlight w:val="yellow"/>
        </w:rPr>
      </w:pPr>
      <w:r>
        <w:rPr>
          <w:sz w:val="24"/>
          <w:szCs w:val="24"/>
        </w:rPr>
        <w:t>Making your work openly available will help build your reputation for being an honest and careful researcher (</w:t>
      </w:r>
      <w:proofErr w:type="spellStart"/>
      <w:r>
        <w:rPr>
          <w:sz w:val="24"/>
          <w:szCs w:val="24"/>
        </w:rPr>
        <w:t>Markowetz</w:t>
      </w:r>
      <w:proofErr w:type="spellEnd"/>
      <w:r>
        <w:rPr>
          <w:sz w:val="24"/>
          <w:szCs w:val="24"/>
        </w:rPr>
        <w:t xml:space="preserve"> 2015). Experience with Open Science practises is also increasingly asked for in vacancies (</w:t>
      </w:r>
      <w:proofErr w:type="spellStart"/>
      <w:r>
        <w:rPr>
          <w:sz w:val="24"/>
          <w:szCs w:val="24"/>
        </w:rPr>
        <w:t>Schönbrodt</w:t>
      </w:r>
      <w:proofErr w:type="spellEnd"/>
      <w:r>
        <w:rPr>
          <w:sz w:val="24"/>
          <w:szCs w:val="24"/>
        </w:rPr>
        <w:t xml:space="preserve"> </w:t>
      </w:r>
      <w:r>
        <w:rPr>
          <w:i/>
          <w:sz w:val="24"/>
          <w:szCs w:val="24"/>
        </w:rPr>
        <w:t>et al.</w:t>
      </w:r>
      <w:r>
        <w:rPr>
          <w:sz w:val="24"/>
          <w:szCs w:val="24"/>
        </w:rPr>
        <w:t xml:space="preserve"> 2021).</w:t>
      </w:r>
    </w:p>
    <w:p w14:paraId="78FECA0D" w14:textId="77777777" w:rsidR="008D6CD5" w:rsidRDefault="008D6CD5">
      <w:pPr>
        <w:rPr>
          <w:sz w:val="24"/>
          <w:szCs w:val="24"/>
        </w:rPr>
      </w:pPr>
    </w:p>
    <w:p w14:paraId="619A3D65" w14:textId="77777777" w:rsidR="008D6CD5" w:rsidRDefault="005D5275">
      <w:pPr>
        <w:rPr>
          <w:sz w:val="24"/>
          <w:szCs w:val="24"/>
        </w:rPr>
      </w:pPr>
      <w:r>
        <w:rPr>
          <w:sz w:val="24"/>
          <w:szCs w:val="24"/>
        </w:rPr>
        <w:t xml:space="preserve">Increasingly funding bodies are asking about data and software management and the sharing of these research outputs. Moving towards sharing these outputs will therefore outweigh the costs in the long term by increasing your chances for funding and by improving your sharing workflows earlier rather than later. </w:t>
      </w:r>
    </w:p>
    <w:p w14:paraId="75324273" w14:textId="77777777" w:rsidR="008D6CD5" w:rsidRDefault="008D6CD5">
      <w:pPr>
        <w:rPr>
          <w:sz w:val="24"/>
          <w:szCs w:val="24"/>
        </w:rPr>
      </w:pPr>
    </w:p>
    <w:p w14:paraId="242C3229" w14:textId="40C82219" w:rsidR="008D6CD5" w:rsidRDefault="005D5275">
      <w:pPr>
        <w:rPr>
          <w:sz w:val="24"/>
          <w:szCs w:val="24"/>
        </w:rPr>
      </w:pPr>
      <w:r>
        <w:rPr>
          <w:sz w:val="24"/>
          <w:szCs w:val="24"/>
        </w:rPr>
        <w:t>Next to improving your chances on the academic job market, open data and code can also be useful in positions elsewhere, such as in industry where the demand for computational skills is high (</w:t>
      </w:r>
      <w:hyperlink r:id="rId304">
        <w:r>
          <w:rPr>
            <w:color w:val="1155CC"/>
            <w:sz w:val="24"/>
            <w:szCs w:val="24"/>
            <w:u w:val="single"/>
          </w:rPr>
          <w:t xml:space="preserve">Anaconda </w:t>
        </w:r>
      </w:hyperlink>
      <w:hyperlink r:id="rId305">
        <w:r>
          <w:rPr>
            <w:color w:val="1155CC"/>
            <w:sz w:val="24"/>
            <w:szCs w:val="24"/>
            <w:u w:val="single"/>
          </w:rPr>
          <w:t>2020</w:t>
        </w:r>
      </w:hyperlink>
      <w:r>
        <w:rPr>
          <w:sz w:val="24"/>
          <w:szCs w:val="24"/>
        </w:rPr>
        <w:t xml:space="preserve">; Kim </w:t>
      </w:r>
      <w:r>
        <w:rPr>
          <w:i/>
          <w:sz w:val="24"/>
          <w:szCs w:val="24"/>
        </w:rPr>
        <w:t>et al</w:t>
      </w:r>
      <w:r>
        <w:rPr>
          <w:sz w:val="24"/>
          <w:szCs w:val="24"/>
        </w:rPr>
        <w:t xml:space="preserve">. 2018). </w:t>
      </w:r>
    </w:p>
    <w:p w14:paraId="4E8D1673" w14:textId="77777777" w:rsidR="008D6CD5" w:rsidRDefault="005D5275">
      <w:pPr>
        <w:pStyle w:val="Heading2"/>
        <w:pPrChange w:id="515" w:author="Emma Karoune" w:date="2022-10-25T15:24:00Z">
          <w:pPr>
            <w:pStyle w:val="Heading3"/>
          </w:pPr>
        </w:pPrChange>
      </w:pPr>
      <w:bookmarkStart w:id="516" w:name="_ddohrcd2wtyd" w:colFirst="0" w:colLast="0"/>
      <w:bookmarkStart w:id="517" w:name="_Do_platforms_like"/>
      <w:bookmarkEnd w:id="516"/>
      <w:bookmarkEnd w:id="517"/>
      <w:r>
        <w:t xml:space="preserve">Do platforms like </w:t>
      </w:r>
      <w:proofErr w:type="spellStart"/>
      <w:r>
        <w:t>SciHub</w:t>
      </w:r>
      <w:proofErr w:type="spellEnd"/>
      <w:r>
        <w:t>, ResearchGate, Academia.edu count as Open Access?</w:t>
      </w:r>
    </w:p>
    <w:p w14:paraId="15A32587" w14:textId="77777777" w:rsidR="008D6CD5" w:rsidRDefault="005D5275">
      <w:pPr>
        <w:rPr>
          <w:sz w:val="24"/>
          <w:szCs w:val="24"/>
        </w:rPr>
      </w:pPr>
      <w:r>
        <w:rPr>
          <w:sz w:val="24"/>
          <w:szCs w:val="24"/>
        </w:rPr>
        <w:t xml:space="preserve">Platforms such as </w:t>
      </w:r>
      <w:proofErr w:type="spellStart"/>
      <w:r>
        <w:rPr>
          <w:sz w:val="24"/>
          <w:szCs w:val="24"/>
        </w:rPr>
        <w:t>SciHub</w:t>
      </w:r>
      <w:proofErr w:type="spellEnd"/>
      <w:r>
        <w:rPr>
          <w:sz w:val="24"/>
          <w:szCs w:val="24"/>
        </w:rPr>
        <w:t xml:space="preserve">, ResearchGate, and Academia.edu do not count as sustainable Open Access. </w:t>
      </w:r>
      <w:proofErr w:type="spellStart"/>
      <w:r>
        <w:rPr>
          <w:sz w:val="24"/>
          <w:szCs w:val="24"/>
        </w:rPr>
        <w:t>SciHub</w:t>
      </w:r>
      <w:proofErr w:type="spellEnd"/>
      <w:r>
        <w:rPr>
          <w:sz w:val="24"/>
          <w:szCs w:val="24"/>
        </w:rPr>
        <w:t xml:space="preserve">, while providing access to research more widely, is not a legal platform and is hosted by a single individual. This makes long term sustainability questionable, and the founder, Alexandra </w:t>
      </w:r>
      <w:proofErr w:type="spellStart"/>
      <w:r>
        <w:rPr>
          <w:sz w:val="24"/>
          <w:szCs w:val="24"/>
        </w:rPr>
        <w:t>Elbakyan</w:t>
      </w:r>
      <w:proofErr w:type="spellEnd"/>
      <w:r>
        <w:rPr>
          <w:sz w:val="24"/>
          <w:szCs w:val="24"/>
        </w:rPr>
        <w:t xml:space="preserve">, is dealing with multiple lawsuits. </w:t>
      </w:r>
    </w:p>
    <w:p w14:paraId="2EE3672A" w14:textId="77777777" w:rsidR="008D6CD5" w:rsidRDefault="008D6CD5">
      <w:pPr>
        <w:rPr>
          <w:sz w:val="24"/>
          <w:szCs w:val="24"/>
        </w:rPr>
      </w:pPr>
    </w:p>
    <w:p w14:paraId="64F975CC" w14:textId="77777777" w:rsidR="008D6CD5" w:rsidRDefault="005D5275">
      <w:pPr>
        <w:rPr>
          <w:sz w:val="24"/>
          <w:szCs w:val="24"/>
        </w:rPr>
      </w:pPr>
      <w:r>
        <w:rPr>
          <w:sz w:val="24"/>
          <w:szCs w:val="24"/>
        </w:rPr>
        <w:t>Academia.edu is not an educationally-affiliated organisation and instead monetising scholarly outputs. By agreeing to their privacy policy Academia.edu is furthermore able to sell your information to other companies (</w:t>
      </w:r>
      <w:proofErr w:type="spellStart"/>
      <w:r>
        <w:fldChar w:fldCharType="begin"/>
      </w:r>
      <w:r>
        <w:instrText xml:space="preserve"> HYPERLINK "https://dariahopen.hypotheses.org/878" \h </w:instrText>
      </w:r>
      <w:r>
        <w:fldChar w:fldCharType="separate"/>
      </w:r>
      <w:r>
        <w:rPr>
          <w:color w:val="1155CC"/>
          <w:sz w:val="24"/>
          <w:szCs w:val="24"/>
          <w:u w:val="single"/>
        </w:rPr>
        <w:t>Tóth</w:t>
      </w:r>
      <w:proofErr w:type="spellEnd"/>
      <w:r>
        <w:rPr>
          <w:color w:val="1155CC"/>
          <w:sz w:val="24"/>
          <w:szCs w:val="24"/>
          <w:u w:val="single"/>
        </w:rPr>
        <w:t xml:space="preserve"> </w:t>
      </w:r>
      <w:proofErr w:type="spellStart"/>
      <w:r>
        <w:rPr>
          <w:color w:val="1155CC"/>
          <w:sz w:val="24"/>
          <w:szCs w:val="24"/>
          <w:u w:val="single"/>
        </w:rPr>
        <w:t>Czifra</w:t>
      </w:r>
      <w:proofErr w:type="spellEnd"/>
      <w:r>
        <w:rPr>
          <w:color w:val="1155CC"/>
          <w:sz w:val="24"/>
          <w:szCs w:val="24"/>
          <w:u w:val="single"/>
        </w:rPr>
        <w:t xml:space="preserve"> 2020</w:t>
      </w:r>
      <w:r>
        <w:rPr>
          <w:color w:val="1155CC"/>
          <w:sz w:val="24"/>
          <w:szCs w:val="24"/>
          <w:u w:val="single"/>
        </w:rPr>
        <w:fldChar w:fldCharType="end"/>
      </w:r>
      <w:r>
        <w:rPr>
          <w:sz w:val="24"/>
          <w:szCs w:val="24"/>
        </w:rPr>
        <w:t>). ResearchGate has been subjected to lawsuits that determined that the platform is responsible for copyright infringement, which can result in the removal of the papers that they made openly available (Kwon 2022). ResearchGate and Academia.edu are also not open about their business and sustainability models, or interoperable with other services (Fitzpatrick 2020).</w:t>
      </w:r>
    </w:p>
    <w:p w14:paraId="5128EE26" w14:textId="77777777" w:rsidR="008D6CD5" w:rsidRDefault="008D6CD5">
      <w:pPr>
        <w:rPr>
          <w:sz w:val="24"/>
          <w:szCs w:val="24"/>
        </w:rPr>
      </w:pPr>
    </w:p>
    <w:p w14:paraId="2A44F5E2" w14:textId="77777777" w:rsidR="008D6CD5" w:rsidRDefault="005D5275">
      <w:pPr>
        <w:rPr>
          <w:sz w:val="24"/>
          <w:szCs w:val="24"/>
        </w:rPr>
      </w:pPr>
      <w:r>
        <w:rPr>
          <w:sz w:val="24"/>
          <w:szCs w:val="24"/>
        </w:rPr>
        <w:t xml:space="preserve">While Academia.edu and ResearchGate are good for advertising your research and networking like other social media platforms, you might be illegally sharing copyrighted work through these platforms. If your article has a CC-BY-NC-ND license, you are not allowed to share it on Academia.edu and ResearchGate as these are commercial platforms which are excluded by the NC part of the license (Non-Commercial). This can be circumvented by choosing a CC-BY license so that you are allowed to share it on these platforms, as you retain the rights to your work and there are no commercial reuse restrictions. </w:t>
      </w:r>
    </w:p>
    <w:p w14:paraId="32999CEB" w14:textId="77777777" w:rsidR="008D6CD5" w:rsidRDefault="008D6CD5">
      <w:pPr>
        <w:rPr>
          <w:sz w:val="24"/>
          <w:szCs w:val="24"/>
        </w:rPr>
      </w:pPr>
    </w:p>
    <w:p w14:paraId="4A25B797" w14:textId="77777777" w:rsidR="008D6CD5" w:rsidRDefault="005D5275">
      <w:pPr>
        <w:rPr>
          <w:sz w:val="24"/>
          <w:szCs w:val="24"/>
        </w:rPr>
      </w:pPr>
      <w:r>
        <w:rPr>
          <w:sz w:val="24"/>
          <w:szCs w:val="24"/>
        </w:rPr>
        <w:t xml:space="preserve">You can also share your work via a </w:t>
      </w:r>
      <w:r w:rsidRPr="00122040">
        <w:rPr>
          <w:bCs/>
          <w:iCs/>
          <w:sz w:val="24"/>
          <w:szCs w:val="24"/>
          <w:rPrChange w:id="518" w:author="Emma Karoune" w:date="2022-10-24T19:30:00Z">
            <w:rPr>
              <w:b/>
              <w:i/>
              <w:sz w:val="24"/>
              <w:szCs w:val="24"/>
            </w:rPr>
          </w:rPrChange>
        </w:rPr>
        <w:t>preprint</w:t>
      </w:r>
      <w:r>
        <w:rPr>
          <w:sz w:val="24"/>
          <w:szCs w:val="24"/>
        </w:rPr>
        <w:t xml:space="preserve"> or </w:t>
      </w:r>
      <w:proofErr w:type="spellStart"/>
      <w:r>
        <w:rPr>
          <w:b/>
          <w:i/>
          <w:sz w:val="24"/>
          <w:szCs w:val="24"/>
        </w:rPr>
        <w:t>postprint</w:t>
      </w:r>
      <w:proofErr w:type="spellEnd"/>
      <w:r>
        <w:rPr>
          <w:sz w:val="24"/>
          <w:szCs w:val="24"/>
        </w:rPr>
        <w:t xml:space="preserve"> version under an open license through more sustainable solutions such as data repositories and preprint servers. Institutions can also play a role here by retaining control of the infrastructures that provide access to research outputs. </w:t>
      </w:r>
    </w:p>
    <w:p w14:paraId="2400FBFE" w14:textId="77777777" w:rsidR="008D6CD5" w:rsidRDefault="008D6CD5">
      <w:pPr>
        <w:rPr>
          <w:sz w:val="24"/>
          <w:szCs w:val="24"/>
        </w:rPr>
      </w:pPr>
    </w:p>
    <w:p w14:paraId="54CFF479" w14:textId="473012E8" w:rsidR="008D6CD5" w:rsidRDefault="005D5275">
      <w:pPr>
        <w:rPr>
          <w:color w:val="202122"/>
          <w:sz w:val="24"/>
          <w:szCs w:val="24"/>
        </w:rPr>
      </w:pPr>
      <w:r>
        <w:rPr>
          <w:sz w:val="24"/>
          <w:szCs w:val="24"/>
        </w:rPr>
        <w:t xml:space="preserve">An example of scholarly communities retaining control of all the infrastructure involved in making research available is the </w:t>
      </w:r>
      <w:hyperlink r:id="rId306">
        <w:r>
          <w:rPr>
            <w:color w:val="1155CC"/>
            <w:sz w:val="24"/>
            <w:szCs w:val="24"/>
            <w:u w:val="single"/>
          </w:rPr>
          <w:t>Peer Community in Archaeology</w:t>
        </w:r>
      </w:hyperlink>
      <w:r>
        <w:rPr>
          <w:sz w:val="24"/>
          <w:szCs w:val="24"/>
        </w:rPr>
        <w:t xml:space="preserve"> (</w:t>
      </w:r>
      <w:hyperlink r:id="rId307" w:history="1">
        <w:r>
          <w:rPr>
            <w:sz w:val="24"/>
            <w:szCs w:val="24"/>
          </w:rPr>
          <w:t>https://archaeo.peercommunityin.org</w:t>
        </w:r>
      </w:hyperlink>
      <w:r>
        <w:rPr>
          <w:sz w:val="24"/>
          <w:szCs w:val="24"/>
        </w:rPr>
        <w:t xml:space="preserve">) platform and </w:t>
      </w:r>
      <w:hyperlink r:id="rId308">
        <w:r>
          <w:rPr>
            <w:color w:val="1155CC"/>
            <w:sz w:val="24"/>
            <w:szCs w:val="24"/>
            <w:u w:val="single"/>
          </w:rPr>
          <w:t xml:space="preserve">IsoArcH database </w:t>
        </w:r>
      </w:hyperlink>
      <w:r>
        <w:rPr>
          <w:sz w:val="24"/>
          <w:szCs w:val="24"/>
        </w:rPr>
        <w:t>(</w:t>
      </w:r>
      <w:hyperlink r:id="rId309" w:history="1">
        <w:r>
          <w:rPr>
            <w:sz w:val="24"/>
            <w:szCs w:val="24"/>
          </w:rPr>
          <w:t>https://isoarch.eu</w:t>
        </w:r>
      </w:hyperlink>
      <w:r>
        <w:rPr>
          <w:sz w:val="24"/>
          <w:szCs w:val="24"/>
        </w:rPr>
        <w:t xml:space="preserve">, Salesse </w:t>
      </w:r>
      <w:r>
        <w:rPr>
          <w:i/>
          <w:sz w:val="24"/>
          <w:szCs w:val="24"/>
        </w:rPr>
        <w:t>et al</w:t>
      </w:r>
      <w:r>
        <w:rPr>
          <w:sz w:val="24"/>
          <w:szCs w:val="24"/>
        </w:rPr>
        <w:t>. 2018). The Peer Community in Archaeology are openly reviewing and recommending preprints therefore increasing the transparency of quality control processes.</w:t>
      </w:r>
      <w:r>
        <w:rPr>
          <w:color w:val="202122"/>
          <w:sz w:val="24"/>
          <w:szCs w:val="24"/>
        </w:rPr>
        <w:t xml:space="preserve"> Disciplinary specific repositories such as IsoArcH (for </w:t>
      </w:r>
      <w:r>
        <w:rPr>
          <w:color w:val="202122"/>
          <w:sz w:val="24"/>
          <w:szCs w:val="24"/>
        </w:rPr>
        <w:lastRenderedPageBreak/>
        <w:t xml:space="preserve">bioarchaeological isotope data) increase the impact of datasets, as they are curated by specialists and accompanied by the relevant metadata, which makes the data more reusable. </w:t>
      </w:r>
    </w:p>
    <w:p w14:paraId="48E29E72" w14:textId="77777777" w:rsidR="008D6CD5" w:rsidRDefault="008D6CD5">
      <w:pPr>
        <w:rPr>
          <w:color w:val="202122"/>
          <w:sz w:val="24"/>
          <w:szCs w:val="24"/>
        </w:rPr>
      </w:pPr>
    </w:p>
    <w:p w14:paraId="38E5691C" w14:textId="142FBE15" w:rsidR="008D6CD5" w:rsidRDefault="005D5275">
      <w:pPr>
        <w:rPr>
          <w:color w:val="202122"/>
          <w:sz w:val="24"/>
          <w:szCs w:val="24"/>
        </w:rPr>
      </w:pPr>
      <w:r>
        <w:rPr>
          <w:color w:val="202122"/>
          <w:sz w:val="24"/>
          <w:szCs w:val="24"/>
        </w:rPr>
        <w:t xml:space="preserve">If you would like to learn more about Open Access in archaeology, </w:t>
      </w:r>
      <w:r w:rsidR="00C04A12">
        <w:rPr>
          <w:color w:val="202122"/>
          <w:sz w:val="24"/>
          <w:szCs w:val="24"/>
        </w:rPr>
        <w:t>see</w:t>
      </w:r>
      <w:r>
        <w:rPr>
          <w:color w:val="202122"/>
          <w:sz w:val="24"/>
          <w:szCs w:val="24"/>
        </w:rPr>
        <w:t xml:space="preserve"> Kansa </w:t>
      </w:r>
      <w:r>
        <w:rPr>
          <w:i/>
          <w:color w:val="202122"/>
          <w:sz w:val="24"/>
          <w:szCs w:val="24"/>
        </w:rPr>
        <w:t>et al</w:t>
      </w:r>
      <w:r>
        <w:rPr>
          <w:color w:val="202122"/>
          <w:sz w:val="24"/>
          <w:szCs w:val="24"/>
        </w:rPr>
        <w:t>. (2013).</w:t>
      </w:r>
    </w:p>
    <w:p w14:paraId="53FE2E03" w14:textId="6B6AE0A7" w:rsidR="008D6CD5" w:rsidRDefault="008D6CD5">
      <w:pPr>
        <w:rPr>
          <w:color w:val="202122"/>
          <w:sz w:val="24"/>
          <w:szCs w:val="24"/>
        </w:rPr>
      </w:pPr>
    </w:p>
    <w:p w14:paraId="296E7482" w14:textId="249AD71E" w:rsidR="00C64229" w:rsidRDefault="00127B81">
      <w:pPr>
        <w:rPr>
          <w:color w:val="202122"/>
          <w:sz w:val="24"/>
          <w:szCs w:val="24"/>
        </w:rPr>
      </w:pPr>
      <w:r>
        <w:rPr>
          <w:color w:val="202122"/>
          <w:sz w:val="24"/>
          <w:szCs w:val="24"/>
        </w:rPr>
        <w:br w:type="page"/>
      </w:r>
    </w:p>
    <w:p w14:paraId="4E7D5B19" w14:textId="77777777" w:rsidR="005D29AD" w:rsidRDefault="00C64229" w:rsidP="00D03C4B">
      <w:pPr>
        <w:pStyle w:val="Heading1"/>
        <w:rPr>
          <w:ins w:id="519" w:author="Esther Plomp" w:date="2022-10-26T18:53:00Z"/>
        </w:rPr>
      </w:pPr>
      <w:r w:rsidRPr="00D03C4B">
        <w:lastRenderedPageBreak/>
        <w:t>Appendix B: Glossary of terms used in this paper</w:t>
      </w:r>
    </w:p>
    <w:p w14:paraId="3C5CF9C9" w14:textId="5B31DC69" w:rsidR="00C64229" w:rsidRPr="00D03C4B" w:rsidRDefault="005D29AD">
      <w:pPr>
        <w:pPrChange w:id="520" w:author="Esther Plomp" w:date="2022-10-26T18:53:00Z">
          <w:pPr>
            <w:pStyle w:val="Heading1"/>
          </w:pPr>
        </w:pPrChange>
      </w:pPr>
      <w:proofErr w:type="spellStart"/>
      <w:ins w:id="521" w:author="Esther Plomp" w:date="2022-10-26T18:53:00Z">
        <w:r>
          <w:t>S</w:t>
        </w:r>
      </w:ins>
      <w:del w:id="522" w:author="Esther Plomp" w:date="2022-10-26T18:53:00Z">
        <w:r w:rsidR="00C64229" w:rsidRPr="00D03C4B" w:rsidDel="005D29AD">
          <w:delText xml:space="preserve"> (</w:delText>
        </w:r>
      </w:del>
      <w:r w:rsidR="00C64229" w:rsidRPr="00D03C4B">
        <w:t>some</w:t>
      </w:r>
      <w:proofErr w:type="spellEnd"/>
      <w:r w:rsidR="00C64229" w:rsidRPr="00D03C4B">
        <w:t xml:space="preserve"> definitions are adapted from </w:t>
      </w:r>
      <w:r>
        <w:fldChar w:fldCharType="begin"/>
      </w:r>
      <w:r>
        <w:instrText xml:space="preserve"> HYPERLINK "https://the-turing-way.netlify.app/afterword/glossary.html" \h </w:instrText>
      </w:r>
      <w:r>
        <w:fldChar w:fldCharType="separate"/>
      </w:r>
      <w:r w:rsidR="00C64229" w:rsidRPr="00D03C4B">
        <w:t>The Turing Way</w:t>
      </w:r>
      <w:r>
        <w:fldChar w:fldCharType="end"/>
      </w:r>
      <w:r>
        <w:fldChar w:fldCharType="begin"/>
      </w:r>
      <w:r>
        <w:instrText xml:space="preserve"> HYPERLINK "https://the-turing-way.netlify.app/afterword/glossary.html" \h </w:instrText>
      </w:r>
      <w:r>
        <w:fldChar w:fldCharType="separate"/>
      </w:r>
      <w:r w:rsidR="00C64229" w:rsidRPr="00D03C4B">
        <w:t xml:space="preserve"> Glossary</w:t>
      </w:r>
      <w:r>
        <w:fldChar w:fldCharType="end"/>
      </w:r>
      <w:r w:rsidR="00C64229" w:rsidRPr="00D03C4B">
        <w:t xml:space="preserve"> (The Turing Way Community 2022f)</w:t>
      </w:r>
      <w:del w:id="523" w:author="Esther Plomp" w:date="2022-10-26T18:53:00Z">
        <w:r w:rsidR="00C64229" w:rsidRPr="00D03C4B" w:rsidDel="005D29AD">
          <w:delText>)</w:delText>
        </w:r>
      </w:del>
    </w:p>
    <w:p w14:paraId="55E77547" w14:textId="77777777" w:rsidR="00C64229" w:rsidRDefault="00C64229" w:rsidP="00C64229">
      <w:pPr>
        <w:rPr>
          <w:sz w:val="24"/>
          <w:szCs w:val="24"/>
        </w:rPr>
      </w:pPr>
    </w:p>
    <w:p w14:paraId="2B8AF5CB" w14:textId="77777777" w:rsidR="00C64229" w:rsidRDefault="00C64229" w:rsidP="00C64229">
      <w:pPr>
        <w:numPr>
          <w:ilvl w:val="0"/>
          <w:numId w:val="10"/>
        </w:numPr>
        <w:rPr>
          <w:sz w:val="24"/>
          <w:szCs w:val="24"/>
        </w:rPr>
      </w:pPr>
      <w:r>
        <w:rPr>
          <w:b/>
          <w:sz w:val="24"/>
          <w:szCs w:val="24"/>
        </w:rPr>
        <w:t xml:space="preserve">Binder </w:t>
      </w:r>
      <w:r w:rsidRPr="00A664E1">
        <w:rPr>
          <w:bCs/>
          <w:sz w:val="24"/>
          <w:szCs w:val="24"/>
        </w:rPr>
        <w:t>-</w:t>
      </w:r>
      <w:r>
        <w:rPr>
          <w:b/>
          <w:sz w:val="24"/>
          <w:szCs w:val="24"/>
        </w:rPr>
        <w:t xml:space="preserve"> </w:t>
      </w:r>
      <w:r>
        <w:rPr>
          <w:sz w:val="24"/>
          <w:szCs w:val="24"/>
          <w:highlight w:val="white"/>
        </w:rPr>
        <w:t xml:space="preserve">The Binder Project is a software project to package and share interactive, reproducible environments. It creates an interactive notebook or workspace for running code in the computational environment that the author of the analysis used. It should produce the ability to reproduce analysis and/or figures using one press of a button. A </w:t>
      </w:r>
      <w:r>
        <w:rPr>
          <w:i/>
          <w:sz w:val="24"/>
          <w:szCs w:val="24"/>
          <w:highlight w:val="white"/>
        </w:rPr>
        <w:t>Binder</w:t>
      </w:r>
      <w:r>
        <w:rPr>
          <w:sz w:val="24"/>
          <w:szCs w:val="24"/>
          <w:highlight w:val="white"/>
        </w:rPr>
        <w:t xml:space="preserve"> or "Binder-ready repository" is a code repository in GitHub that contains both code and content to run, and configuration files for the environment needed to run it.</w:t>
      </w:r>
    </w:p>
    <w:p w14:paraId="0D042DCA" w14:textId="77777777" w:rsidR="00C64229" w:rsidRDefault="00C64229" w:rsidP="00C64229">
      <w:pPr>
        <w:numPr>
          <w:ilvl w:val="0"/>
          <w:numId w:val="10"/>
        </w:numPr>
        <w:rPr>
          <w:sz w:val="24"/>
          <w:szCs w:val="24"/>
        </w:rPr>
      </w:pPr>
      <w:r>
        <w:rPr>
          <w:b/>
          <w:sz w:val="24"/>
          <w:szCs w:val="24"/>
        </w:rPr>
        <w:t xml:space="preserve">Computational environment </w:t>
      </w:r>
      <w:r w:rsidRPr="00A664E1">
        <w:rPr>
          <w:bCs/>
          <w:sz w:val="24"/>
          <w:szCs w:val="24"/>
        </w:rPr>
        <w:t>-</w:t>
      </w:r>
      <w:r>
        <w:rPr>
          <w:b/>
          <w:sz w:val="24"/>
          <w:szCs w:val="24"/>
        </w:rPr>
        <w:t xml:space="preserve"> </w:t>
      </w:r>
      <w:r>
        <w:rPr>
          <w:sz w:val="24"/>
          <w:szCs w:val="24"/>
          <w:highlight w:val="white"/>
        </w:rPr>
        <w:t>Features of a computer which can impact the behaviour of work done on it, such as its operating system, what software it has installed, and what versions of software packages are installed.</w:t>
      </w:r>
    </w:p>
    <w:p w14:paraId="745D44F8" w14:textId="77777777" w:rsidR="00C64229" w:rsidRDefault="00C64229" w:rsidP="00C64229">
      <w:pPr>
        <w:numPr>
          <w:ilvl w:val="0"/>
          <w:numId w:val="10"/>
        </w:numPr>
        <w:rPr>
          <w:sz w:val="24"/>
          <w:szCs w:val="24"/>
        </w:rPr>
      </w:pPr>
      <w:r>
        <w:rPr>
          <w:b/>
          <w:sz w:val="24"/>
          <w:szCs w:val="24"/>
          <w:highlight w:val="white"/>
        </w:rPr>
        <w:t xml:space="preserve">Container </w:t>
      </w:r>
      <w:r w:rsidRPr="00A664E1">
        <w:rPr>
          <w:bCs/>
          <w:sz w:val="24"/>
          <w:szCs w:val="24"/>
          <w:highlight w:val="white"/>
        </w:rPr>
        <w:t>-</w:t>
      </w:r>
      <w:r>
        <w:rPr>
          <w:b/>
          <w:sz w:val="24"/>
          <w:szCs w:val="24"/>
          <w:highlight w:val="white"/>
        </w:rPr>
        <w:t xml:space="preserve"> </w:t>
      </w:r>
      <w:r>
        <w:rPr>
          <w:sz w:val="24"/>
          <w:szCs w:val="24"/>
          <w:highlight w:val="white"/>
        </w:rPr>
        <w:t>A container is a standard unit of software that packages up code and all its dependencies so the application runs quickly and reliably from one computing environment to another.</w:t>
      </w:r>
    </w:p>
    <w:p w14:paraId="392BCCD7" w14:textId="20B6DDCB" w:rsidR="00C64229" w:rsidRDefault="00C64229" w:rsidP="00C64229">
      <w:pPr>
        <w:numPr>
          <w:ilvl w:val="0"/>
          <w:numId w:val="10"/>
        </w:numPr>
        <w:rPr>
          <w:sz w:val="24"/>
          <w:szCs w:val="24"/>
        </w:rPr>
      </w:pPr>
      <w:r>
        <w:rPr>
          <w:b/>
          <w:sz w:val="24"/>
          <w:szCs w:val="24"/>
          <w:highlight w:val="white"/>
        </w:rPr>
        <w:t xml:space="preserve">Data availability statement </w:t>
      </w:r>
      <w:r w:rsidRPr="00A664E1">
        <w:rPr>
          <w:bCs/>
          <w:sz w:val="24"/>
          <w:szCs w:val="24"/>
          <w:highlight w:val="white"/>
        </w:rPr>
        <w:t xml:space="preserve">- </w:t>
      </w:r>
      <w:r>
        <w:rPr>
          <w:sz w:val="24"/>
          <w:szCs w:val="24"/>
          <w:highlight w:val="white"/>
        </w:rPr>
        <w:t xml:space="preserve">A data availability statement (also sometimes called a ‘data access statement’) tells the reader where the research data associated with a paper is available, and under what conditions the data can be accessed. They also include links using a DOI </w:t>
      </w:r>
      <w:del w:id="524" w:author="Esther Plomp" w:date="2022-10-26T18:54:00Z">
        <w:r w:rsidDel="005D29AD">
          <w:rPr>
            <w:sz w:val="24"/>
            <w:szCs w:val="24"/>
            <w:highlight w:val="white"/>
          </w:rPr>
          <w:delText xml:space="preserve">(where applicable) </w:delText>
        </w:r>
      </w:del>
      <w:r>
        <w:rPr>
          <w:sz w:val="24"/>
          <w:szCs w:val="24"/>
          <w:highlight w:val="white"/>
        </w:rPr>
        <w:t>to the data set, code and other documentation.</w:t>
      </w:r>
    </w:p>
    <w:p w14:paraId="605E1990" w14:textId="77777777" w:rsidR="00C64229" w:rsidRDefault="00C64229" w:rsidP="00C64229">
      <w:pPr>
        <w:numPr>
          <w:ilvl w:val="0"/>
          <w:numId w:val="10"/>
        </w:numPr>
        <w:rPr>
          <w:sz w:val="24"/>
          <w:szCs w:val="24"/>
          <w:highlight w:val="white"/>
        </w:rPr>
      </w:pPr>
      <w:r>
        <w:rPr>
          <w:b/>
          <w:sz w:val="24"/>
          <w:szCs w:val="24"/>
          <w:highlight w:val="white"/>
        </w:rPr>
        <w:t>Data Management Plan</w:t>
      </w:r>
      <w:r>
        <w:rPr>
          <w:sz w:val="24"/>
          <w:szCs w:val="24"/>
          <w:highlight w:val="white"/>
        </w:rPr>
        <w:t xml:space="preserve"> - A Data Management Plan (DMP), or Output Management Plan, is a document that describes how your research outputs will be generated, stored, used and shared within your project.</w:t>
      </w:r>
    </w:p>
    <w:p w14:paraId="150791C4" w14:textId="77777777" w:rsidR="00C64229" w:rsidRDefault="00C64229" w:rsidP="00C64229">
      <w:pPr>
        <w:numPr>
          <w:ilvl w:val="0"/>
          <w:numId w:val="10"/>
        </w:numPr>
        <w:rPr>
          <w:sz w:val="24"/>
          <w:szCs w:val="24"/>
        </w:rPr>
      </w:pPr>
      <w:r w:rsidRPr="00B47E4C">
        <w:rPr>
          <w:b/>
          <w:bCs/>
          <w:sz w:val="24"/>
          <w:szCs w:val="24"/>
          <w:highlight w:val="white"/>
        </w:rPr>
        <w:t>Diamond Open Access</w:t>
      </w:r>
      <w:r>
        <w:rPr>
          <w:sz w:val="24"/>
          <w:szCs w:val="24"/>
          <w:highlight w:val="white"/>
        </w:rPr>
        <w:t xml:space="preserve"> - refers to academic texts (such as monographs, edited collections, and journal articles) published/distributed/preserved with no fees to neither reader nor author. Most diamond open access journals are managed by academic institutions, communities, government agencies, learned societies or sometimes individuals. </w:t>
      </w:r>
    </w:p>
    <w:p w14:paraId="5E6FC79F" w14:textId="7120A2FE" w:rsidR="00C64229" w:rsidRDefault="00C64229" w:rsidP="00C64229">
      <w:pPr>
        <w:numPr>
          <w:ilvl w:val="0"/>
          <w:numId w:val="10"/>
        </w:numPr>
        <w:rPr>
          <w:sz w:val="24"/>
          <w:szCs w:val="24"/>
        </w:rPr>
      </w:pPr>
      <w:r>
        <w:rPr>
          <w:b/>
          <w:sz w:val="24"/>
          <w:szCs w:val="24"/>
          <w:highlight w:val="white"/>
        </w:rPr>
        <w:t xml:space="preserve">Digital Object Identifier - </w:t>
      </w:r>
      <w:r>
        <w:rPr>
          <w:sz w:val="24"/>
          <w:szCs w:val="24"/>
          <w:highlight w:val="white"/>
        </w:rPr>
        <w:t xml:space="preserve">A </w:t>
      </w:r>
      <w:ins w:id="525" w:author="Esther Plomp" w:date="2022-10-26T18:54:00Z">
        <w:r w:rsidR="005D29AD">
          <w:rPr>
            <w:sz w:val="24"/>
            <w:szCs w:val="24"/>
            <w:highlight w:val="white"/>
          </w:rPr>
          <w:t>D</w:t>
        </w:r>
      </w:ins>
      <w:del w:id="526" w:author="Esther Plomp" w:date="2022-10-26T18:54:00Z">
        <w:r w:rsidDel="005D29AD">
          <w:rPr>
            <w:sz w:val="24"/>
            <w:szCs w:val="24"/>
            <w:highlight w:val="white"/>
          </w:rPr>
          <w:delText>d</w:delText>
        </w:r>
      </w:del>
      <w:r>
        <w:rPr>
          <w:sz w:val="24"/>
          <w:szCs w:val="24"/>
          <w:highlight w:val="white"/>
        </w:rPr>
        <w:t xml:space="preserve">igital </w:t>
      </w:r>
      <w:ins w:id="527" w:author="Esther Plomp" w:date="2022-10-26T18:54:00Z">
        <w:r w:rsidR="005D29AD">
          <w:rPr>
            <w:sz w:val="24"/>
            <w:szCs w:val="24"/>
            <w:highlight w:val="white"/>
          </w:rPr>
          <w:t>O</w:t>
        </w:r>
      </w:ins>
      <w:del w:id="528" w:author="Esther Plomp" w:date="2022-10-26T18:54:00Z">
        <w:r w:rsidDel="005D29AD">
          <w:rPr>
            <w:sz w:val="24"/>
            <w:szCs w:val="24"/>
            <w:highlight w:val="white"/>
          </w:rPr>
          <w:delText>o</w:delText>
        </w:r>
      </w:del>
      <w:r>
        <w:rPr>
          <w:sz w:val="24"/>
          <w:szCs w:val="24"/>
          <w:highlight w:val="white"/>
        </w:rPr>
        <w:t xml:space="preserve">bject </w:t>
      </w:r>
      <w:ins w:id="529" w:author="Esther Plomp" w:date="2022-10-26T18:55:00Z">
        <w:r w:rsidR="005D29AD">
          <w:rPr>
            <w:sz w:val="24"/>
            <w:szCs w:val="24"/>
            <w:highlight w:val="white"/>
          </w:rPr>
          <w:t>I</w:t>
        </w:r>
      </w:ins>
      <w:del w:id="530" w:author="Esther Plomp" w:date="2022-10-26T18:55:00Z">
        <w:r w:rsidDel="005D29AD">
          <w:rPr>
            <w:sz w:val="24"/>
            <w:szCs w:val="24"/>
            <w:highlight w:val="white"/>
          </w:rPr>
          <w:delText>i</w:delText>
        </w:r>
      </w:del>
      <w:r>
        <w:rPr>
          <w:sz w:val="24"/>
          <w:szCs w:val="24"/>
          <w:highlight w:val="white"/>
        </w:rPr>
        <w:t>dentifier (DOI) is a persistent identifier or handle used to identify objects uniquely, standardized by the International Organization for Standardization (ISO). An implementation of the Handle System, DOIs are in wide use mainly to identify academic, professional, and government information, such as journal articles, research reports, data sets, and official publications. However, they also have been used to identify other types of information resources, such as commercial videos.</w:t>
      </w:r>
    </w:p>
    <w:p w14:paraId="0149FA2E" w14:textId="77777777" w:rsidR="00C64229" w:rsidRDefault="00C64229" w:rsidP="00C64229">
      <w:pPr>
        <w:numPr>
          <w:ilvl w:val="0"/>
          <w:numId w:val="10"/>
        </w:numPr>
        <w:rPr>
          <w:sz w:val="24"/>
          <w:szCs w:val="24"/>
        </w:rPr>
      </w:pPr>
      <w:r>
        <w:rPr>
          <w:b/>
          <w:sz w:val="24"/>
          <w:szCs w:val="24"/>
        </w:rPr>
        <w:t>Generalisable</w:t>
      </w:r>
      <w:r w:rsidRPr="00A664E1">
        <w:rPr>
          <w:bCs/>
          <w:sz w:val="24"/>
          <w:szCs w:val="24"/>
        </w:rPr>
        <w:t xml:space="preserve"> -</w:t>
      </w:r>
      <w:r>
        <w:rPr>
          <w:sz w:val="24"/>
          <w:szCs w:val="24"/>
        </w:rPr>
        <w:t xml:space="preserve"> </w:t>
      </w:r>
      <w:r>
        <w:rPr>
          <w:sz w:val="24"/>
          <w:szCs w:val="24"/>
          <w:highlight w:val="white"/>
        </w:rPr>
        <w:t xml:space="preserve">Combining replicable and robust findings allow us to form generalisable results. Note that running an analysis on a different software implementation and with a different dataset does not provide generalised results. There will be many more steps to know how well the work applies to all the different aspects of the research question. Generalisation is an </w:t>
      </w:r>
      <w:r>
        <w:rPr>
          <w:sz w:val="24"/>
          <w:szCs w:val="24"/>
          <w:highlight w:val="white"/>
        </w:rPr>
        <w:lastRenderedPageBreak/>
        <w:t>important step towards understanding that the result is not dependent on a particular dataset nor a particular version of the analysis pipeline.</w:t>
      </w:r>
    </w:p>
    <w:p w14:paraId="0E0F5AE8" w14:textId="08C38194" w:rsidR="00C64229" w:rsidRDefault="00C64229" w:rsidP="00C64229">
      <w:pPr>
        <w:numPr>
          <w:ilvl w:val="0"/>
          <w:numId w:val="10"/>
        </w:numPr>
        <w:rPr>
          <w:sz w:val="24"/>
          <w:szCs w:val="24"/>
        </w:rPr>
      </w:pPr>
      <w:r w:rsidRPr="00B47E4C">
        <w:rPr>
          <w:b/>
          <w:bCs/>
          <w:sz w:val="24"/>
          <w:szCs w:val="24"/>
        </w:rPr>
        <w:t>Git</w:t>
      </w:r>
      <w:r>
        <w:rPr>
          <w:sz w:val="24"/>
          <w:szCs w:val="24"/>
        </w:rPr>
        <w:t xml:space="preserve"> - </w:t>
      </w:r>
      <w:del w:id="531" w:author="Esther Plomp" w:date="2022-10-26T18:55:00Z">
        <w:r w:rsidDel="005D29AD">
          <w:rPr>
            <w:sz w:val="24"/>
            <w:szCs w:val="24"/>
          </w:rPr>
          <w:delText>Git</w:delText>
        </w:r>
      </w:del>
      <w:r>
        <w:rPr>
          <w:sz w:val="24"/>
          <w:szCs w:val="24"/>
        </w:rPr>
        <w:t xml:space="preserve"> is a free and open source distributed version control system. </w:t>
      </w:r>
      <w:ins w:id="532" w:author="Esther Plomp" w:date="2022-10-26T18:55:00Z">
        <w:r w:rsidR="005D29AD">
          <w:rPr>
            <w:sz w:val="24"/>
            <w:szCs w:val="24"/>
          </w:rPr>
          <w:t>Git</w:t>
        </w:r>
      </w:ins>
      <w:del w:id="533" w:author="Esther Plomp" w:date="2022-10-26T18:55:00Z">
        <w:r w:rsidDel="005D29AD">
          <w:rPr>
            <w:sz w:val="24"/>
            <w:szCs w:val="24"/>
          </w:rPr>
          <w:delText>It</w:delText>
        </w:r>
      </w:del>
      <w:r>
        <w:rPr>
          <w:sz w:val="24"/>
          <w:szCs w:val="24"/>
        </w:rPr>
        <w:t xml:space="preserve"> is the version control system (software) behind advanced version control tools such as GitHub and GitLab.</w:t>
      </w:r>
    </w:p>
    <w:p w14:paraId="7E1F1F7D" w14:textId="1B75CC4F" w:rsidR="00C64229" w:rsidRDefault="00C64229" w:rsidP="00C64229">
      <w:pPr>
        <w:numPr>
          <w:ilvl w:val="0"/>
          <w:numId w:val="10"/>
        </w:numPr>
        <w:rPr>
          <w:b/>
          <w:sz w:val="24"/>
          <w:szCs w:val="24"/>
        </w:rPr>
      </w:pPr>
      <w:r w:rsidRPr="00B47E4C">
        <w:rPr>
          <w:b/>
          <w:bCs/>
          <w:sz w:val="24"/>
          <w:szCs w:val="24"/>
        </w:rPr>
        <w:t>GitHub</w:t>
      </w:r>
      <w:r>
        <w:rPr>
          <w:sz w:val="24"/>
          <w:szCs w:val="24"/>
        </w:rPr>
        <w:t xml:space="preserve"> - </w:t>
      </w:r>
      <w:del w:id="534" w:author="Esther Plomp" w:date="2022-10-26T18:55:00Z">
        <w:r w:rsidDel="005D29AD">
          <w:rPr>
            <w:sz w:val="24"/>
            <w:szCs w:val="24"/>
          </w:rPr>
          <w:delText>GitHub</w:delText>
        </w:r>
      </w:del>
      <w:r>
        <w:rPr>
          <w:sz w:val="24"/>
          <w:szCs w:val="24"/>
        </w:rPr>
        <w:t xml:space="preserve"> is a code hosting platform for version control and collaboration. It is used for storing, tracking and collaborating on software and research projects. </w:t>
      </w:r>
      <w:ins w:id="535" w:author="Esther Plomp" w:date="2022-10-26T18:56:00Z">
        <w:r w:rsidR="005D29AD">
          <w:rPr>
            <w:sz w:val="24"/>
            <w:szCs w:val="24"/>
          </w:rPr>
          <w:t>GitHub</w:t>
        </w:r>
      </w:ins>
      <w:del w:id="536" w:author="Esther Plomp" w:date="2022-10-26T18:56:00Z">
        <w:r w:rsidDel="005D29AD">
          <w:rPr>
            <w:sz w:val="24"/>
            <w:szCs w:val="24"/>
          </w:rPr>
          <w:delText>It</w:delText>
        </w:r>
      </w:del>
      <w:r>
        <w:rPr>
          <w:sz w:val="24"/>
          <w:szCs w:val="24"/>
        </w:rPr>
        <w:t xml:space="preserve"> enables researchers and developers to upload their own data, code and documentation and to collaborate with others. </w:t>
      </w:r>
    </w:p>
    <w:p w14:paraId="0B08065F" w14:textId="77777777" w:rsidR="00C64229" w:rsidRDefault="00C64229" w:rsidP="00C64229">
      <w:pPr>
        <w:numPr>
          <w:ilvl w:val="0"/>
          <w:numId w:val="10"/>
        </w:numPr>
        <w:rPr>
          <w:sz w:val="24"/>
          <w:szCs w:val="24"/>
        </w:rPr>
      </w:pPr>
      <w:r>
        <w:rPr>
          <w:b/>
          <w:sz w:val="24"/>
          <w:szCs w:val="24"/>
        </w:rPr>
        <w:t xml:space="preserve">Gold open access </w:t>
      </w:r>
      <w:r w:rsidRPr="00A664E1">
        <w:rPr>
          <w:bCs/>
          <w:sz w:val="24"/>
          <w:szCs w:val="24"/>
        </w:rPr>
        <w:t>-</w:t>
      </w:r>
      <w:r>
        <w:rPr>
          <w:b/>
          <w:sz w:val="24"/>
          <w:szCs w:val="24"/>
        </w:rPr>
        <w:t xml:space="preserve"> </w:t>
      </w:r>
      <w:r>
        <w:rPr>
          <w:sz w:val="24"/>
          <w:szCs w:val="24"/>
          <w:highlight w:val="white"/>
        </w:rPr>
        <w:t>the publisher makes all articles and related content available for free immediately on the journal's website. In such publications, articles are licensed for sharing and reuse via creative commons licenses or similar. An article processing charge (APC) is paid by the authors.</w:t>
      </w:r>
    </w:p>
    <w:p w14:paraId="4DE9216F" w14:textId="77777777" w:rsidR="00C64229" w:rsidRDefault="00C64229" w:rsidP="00C64229">
      <w:pPr>
        <w:numPr>
          <w:ilvl w:val="0"/>
          <w:numId w:val="10"/>
        </w:numPr>
        <w:rPr>
          <w:b/>
          <w:sz w:val="24"/>
          <w:szCs w:val="24"/>
        </w:rPr>
      </w:pPr>
      <w:r>
        <w:rPr>
          <w:b/>
          <w:sz w:val="24"/>
          <w:szCs w:val="24"/>
        </w:rPr>
        <w:t xml:space="preserve">Green open access </w:t>
      </w:r>
      <w:r w:rsidRPr="00A664E1">
        <w:rPr>
          <w:bCs/>
          <w:sz w:val="24"/>
          <w:szCs w:val="24"/>
        </w:rPr>
        <w:t>-</w:t>
      </w:r>
      <w:r>
        <w:rPr>
          <w:b/>
          <w:sz w:val="24"/>
          <w:szCs w:val="24"/>
        </w:rPr>
        <w:t xml:space="preserve"> </w:t>
      </w:r>
      <w:r>
        <w:rPr>
          <w:sz w:val="24"/>
          <w:szCs w:val="24"/>
          <w:highlight w:val="white"/>
        </w:rPr>
        <w:t>Independently from publication by a publisher, the author posts the work to a website controlled by the author, the research institution that funded or hosted the work, or to an independent central open repository, where people can download the work without paying. This can be a pre</w:t>
      </w:r>
      <w:del w:id="537" w:author="Esther Plomp" w:date="2022-10-26T18:56:00Z">
        <w:r w:rsidDel="005D29AD">
          <w:rPr>
            <w:sz w:val="24"/>
            <w:szCs w:val="24"/>
            <w:highlight w:val="white"/>
          </w:rPr>
          <w:delText>-</w:delText>
        </w:r>
      </w:del>
      <w:r>
        <w:rPr>
          <w:sz w:val="24"/>
          <w:szCs w:val="24"/>
          <w:highlight w:val="white"/>
        </w:rPr>
        <w:t xml:space="preserve">print (version of article prior to peer preview) or </w:t>
      </w:r>
      <w:proofErr w:type="spellStart"/>
      <w:r>
        <w:rPr>
          <w:sz w:val="24"/>
          <w:szCs w:val="24"/>
          <w:highlight w:val="white"/>
        </w:rPr>
        <w:t>post</w:t>
      </w:r>
      <w:del w:id="538" w:author="Esther Plomp" w:date="2022-10-26T18:56:00Z">
        <w:r w:rsidDel="005D29AD">
          <w:rPr>
            <w:sz w:val="24"/>
            <w:szCs w:val="24"/>
            <w:highlight w:val="white"/>
          </w:rPr>
          <w:delText>-</w:delText>
        </w:r>
      </w:del>
      <w:r>
        <w:rPr>
          <w:sz w:val="24"/>
          <w:szCs w:val="24"/>
          <w:highlight w:val="white"/>
        </w:rPr>
        <w:t>print</w:t>
      </w:r>
      <w:proofErr w:type="spellEnd"/>
      <w:r>
        <w:rPr>
          <w:sz w:val="24"/>
          <w:szCs w:val="24"/>
          <w:highlight w:val="white"/>
        </w:rPr>
        <w:t xml:space="preserve"> (version that has been peer reviewed). This is free for the author. </w:t>
      </w:r>
    </w:p>
    <w:p w14:paraId="03B47EA3" w14:textId="77777777" w:rsidR="00C64229" w:rsidRDefault="00C64229" w:rsidP="00C64229">
      <w:pPr>
        <w:numPr>
          <w:ilvl w:val="0"/>
          <w:numId w:val="10"/>
        </w:numPr>
        <w:rPr>
          <w:b/>
          <w:sz w:val="24"/>
          <w:szCs w:val="24"/>
          <w:highlight w:val="white"/>
        </w:rPr>
      </w:pPr>
      <w:r>
        <w:rPr>
          <w:b/>
          <w:sz w:val="24"/>
          <w:szCs w:val="24"/>
          <w:highlight w:val="white"/>
        </w:rPr>
        <w:t xml:space="preserve">Metadata </w:t>
      </w:r>
      <w:r w:rsidRPr="00A664E1">
        <w:rPr>
          <w:bCs/>
          <w:sz w:val="24"/>
          <w:szCs w:val="24"/>
          <w:highlight w:val="white"/>
        </w:rPr>
        <w:t>-</w:t>
      </w:r>
      <w:r>
        <w:rPr>
          <w:b/>
          <w:sz w:val="24"/>
          <w:szCs w:val="24"/>
          <w:highlight w:val="white"/>
        </w:rPr>
        <w:t xml:space="preserve"> </w:t>
      </w:r>
      <w:r>
        <w:rPr>
          <w:sz w:val="24"/>
          <w:szCs w:val="24"/>
          <w:highlight w:val="white"/>
        </w:rPr>
        <w:t>the data/information about the data.</w:t>
      </w:r>
      <w:r>
        <w:rPr>
          <w:b/>
          <w:sz w:val="24"/>
          <w:szCs w:val="24"/>
          <w:highlight w:val="white"/>
        </w:rPr>
        <w:t xml:space="preserve"> </w:t>
      </w:r>
      <w:r>
        <w:rPr>
          <w:sz w:val="24"/>
          <w:szCs w:val="24"/>
          <w:highlight w:val="white"/>
        </w:rPr>
        <w:t>This can include information about who collected the data and when, and also the methods used for data collection.</w:t>
      </w:r>
    </w:p>
    <w:p w14:paraId="3E6AE87D" w14:textId="77777777" w:rsidR="00C64229" w:rsidRDefault="00C64229" w:rsidP="00C64229">
      <w:pPr>
        <w:numPr>
          <w:ilvl w:val="0"/>
          <w:numId w:val="10"/>
        </w:numPr>
        <w:rPr>
          <w:b/>
          <w:sz w:val="24"/>
          <w:szCs w:val="24"/>
          <w:highlight w:val="white"/>
        </w:rPr>
      </w:pPr>
      <w:proofErr w:type="spellStart"/>
      <w:r>
        <w:rPr>
          <w:b/>
          <w:sz w:val="24"/>
          <w:szCs w:val="24"/>
          <w:highlight w:val="white"/>
        </w:rPr>
        <w:t>Paradata</w:t>
      </w:r>
      <w:proofErr w:type="spellEnd"/>
      <w:r w:rsidRPr="00A664E1">
        <w:rPr>
          <w:bCs/>
          <w:sz w:val="24"/>
          <w:szCs w:val="24"/>
          <w:highlight w:val="white"/>
        </w:rPr>
        <w:t xml:space="preserve"> -</w:t>
      </w:r>
      <w:r>
        <w:rPr>
          <w:b/>
          <w:sz w:val="24"/>
          <w:szCs w:val="24"/>
          <w:highlight w:val="white"/>
        </w:rPr>
        <w:t xml:space="preserve"> </w:t>
      </w:r>
      <w:proofErr w:type="spellStart"/>
      <w:r>
        <w:rPr>
          <w:sz w:val="24"/>
          <w:szCs w:val="24"/>
          <w:highlight w:val="white"/>
        </w:rPr>
        <w:t>P</w:t>
      </w:r>
      <w:r>
        <w:rPr>
          <w:sz w:val="25"/>
          <w:szCs w:val="25"/>
          <w:highlight w:val="white"/>
        </w:rPr>
        <w:t>aradata</w:t>
      </w:r>
      <w:proofErr w:type="spellEnd"/>
      <w:r>
        <w:rPr>
          <w:sz w:val="25"/>
          <w:szCs w:val="25"/>
          <w:highlight w:val="white"/>
        </w:rPr>
        <w:t xml:space="preserve"> of a data set or survey are data about the process by which the data were collected.</w:t>
      </w:r>
    </w:p>
    <w:p w14:paraId="2665E2DF" w14:textId="77777777" w:rsidR="00C64229" w:rsidRDefault="00C64229" w:rsidP="00C64229">
      <w:pPr>
        <w:numPr>
          <w:ilvl w:val="0"/>
          <w:numId w:val="10"/>
        </w:numPr>
        <w:rPr>
          <w:b/>
          <w:sz w:val="24"/>
          <w:szCs w:val="24"/>
          <w:highlight w:val="white"/>
        </w:rPr>
      </w:pPr>
      <w:r>
        <w:rPr>
          <w:b/>
          <w:sz w:val="24"/>
          <w:szCs w:val="24"/>
          <w:highlight w:val="white"/>
        </w:rPr>
        <w:t xml:space="preserve">Persistent Identifier </w:t>
      </w:r>
      <w:r>
        <w:rPr>
          <w:sz w:val="24"/>
          <w:szCs w:val="24"/>
          <w:highlight w:val="white"/>
        </w:rPr>
        <w:t>- A long-lived method for identifying a resource that is unique, and widely understandable by a community. This includes ORCIDs as an identifier of researchers and digital object identifiers (DOI) as identifiers of research objects.</w:t>
      </w:r>
    </w:p>
    <w:p w14:paraId="2DBD4839" w14:textId="77777777" w:rsidR="00C64229" w:rsidRDefault="00C64229" w:rsidP="00C64229">
      <w:pPr>
        <w:numPr>
          <w:ilvl w:val="0"/>
          <w:numId w:val="10"/>
        </w:numPr>
        <w:rPr>
          <w:sz w:val="24"/>
          <w:szCs w:val="24"/>
          <w:highlight w:val="white"/>
        </w:rPr>
      </w:pPr>
      <w:proofErr w:type="spellStart"/>
      <w:r>
        <w:rPr>
          <w:b/>
          <w:sz w:val="24"/>
          <w:szCs w:val="24"/>
          <w:highlight w:val="white"/>
        </w:rPr>
        <w:t>Postprint</w:t>
      </w:r>
      <w:proofErr w:type="spellEnd"/>
      <w:r>
        <w:rPr>
          <w:b/>
          <w:sz w:val="24"/>
          <w:szCs w:val="24"/>
          <w:highlight w:val="white"/>
        </w:rPr>
        <w:t xml:space="preserve"> </w:t>
      </w:r>
      <w:r>
        <w:rPr>
          <w:sz w:val="24"/>
          <w:szCs w:val="24"/>
          <w:highlight w:val="white"/>
        </w:rPr>
        <w:t xml:space="preserve">- is the version of an article that incorporated changes from the peer review process, but does not yet have publication formatting or layout applied. It is usually uploaded by the authors to a public or institutional server where it is available openly. </w:t>
      </w:r>
    </w:p>
    <w:p w14:paraId="518889EC" w14:textId="77777777" w:rsidR="00C64229" w:rsidRDefault="00C64229" w:rsidP="00C64229">
      <w:pPr>
        <w:numPr>
          <w:ilvl w:val="0"/>
          <w:numId w:val="10"/>
        </w:numPr>
        <w:rPr>
          <w:sz w:val="24"/>
          <w:szCs w:val="24"/>
          <w:highlight w:val="white"/>
        </w:rPr>
      </w:pPr>
      <w:r>
        <w:rPr>
          <w:b/>
          <w:sz w:val="24"/>
          <w:szCs w:val="24"/>
          <w:highlight w:val="white"/>
        </w:rPr>
        <w:t>Preprint</w:t>
      </w:r>
      <w:r>
        <w:rPr>
          <w:sz w:val="24"/>
          <w:szCs w:val="24"/>
          <w:highlight w:val="white"/>
        </w:rPr>
        <w:t xml:space="preserve"> - is a version of an article that precedes formal peer review and publication in a peer-reviewed journal. Like </w:t>
      </w:r>
      <w:proofErr w:type="spellStart"/>
      <w:r>
        <w:rPr>
          <w:sz w:val="24"/>
          <w:szCs w:val="24"/>
          <w:highlight w:val="white"/>
        </w:rPr>
        <w:t>postprints</w:t>
      </w:r>
      <w:proofErr w:type="spellEnd"/>
      <w:r>
        <w:rPr>
          <w:sz w:val="24"/>
          <w:szCs w:val="24"/>
          <w:highlight w:val="white"/>
        </w:rPr>
        <w:t>, authors generally upload this version of the article themselves using a public/institutional server where it is available openly.</w:t>
      </w:r>
    </w:p>
    <w:p w14:paraId="7E200D0E" w14:textId="77777777" w:rsidR="00C64229" w:rsidRDefault="00C64229" w:rsidP="00C64229">
      <w:pPr>
        <w:numPr>
          <w:ilvl w:val="0"/>
          <w:numId w:val="10"/>
        </w:numPr>
        <w:rPr>
          <w:sz w:val="24"/>
          <w:szCs w:val="24"/>
          <w:highlight w:val="white"/>
        </w:rPr>
      </w:pPr>
      <w:r>
        <w:rPr>
          <w:b/>
          <w:sz w:val="24"/>
          <w:szCs w:val="24"/>
          <w:highlight w:val="white"/>
        </w:rPr>
        <w:t>Preregistration</w:t>
      </w:r>
      <w:r>
        <w:rPr>
          <w:sz w:val="24"/>
          <w:szCs w:val="24"/>
          <w:highlight w:val="white"/>
        </w:rPr>
        <w:t xml:space="preserve"> - is the practice of registering the research design of the research project before it is conducted. This includes details of hypotheses, methods and proposed analysis steps. For more details see the </w:t>
      </w:r>
      <w:hyperlink r:id="rId310">
        <w:r>
          <w:rPr>
            <w:sz w:val="24"/>
            <w:szCs w:val="24"/>
            <w:highlight w:val="white"/>
            <w:u w:val="single"/>
          </w:rPr>
          <w:t>Wikipedia page on preregistration</w:t>
        </w:r>
      </w:hyperlink>
      <w:r>
        <w:rPr>
          <w:sz w:val="24"/>
          <w:szCs w:val="24"/>
          <w:highlight w:val="white"/>
        </w:rPr>
        <w:t>.</w:t>
      </w:r>
    </w:p>
    <w:p w14:paraId="2EA1C8A0" w14:textId="77777777" w:rsidR="00C64229" w:rsidRDefault="00C64229" w:rsidP="00C64229">
      <w:pPr>
        <w:numPr>
          <w:ilvl w:val="0"/>
          <w:numId w:val="10"/>
        </w:numPr>
        <w:rPr>
          <w:sz w:val="24"/>
          <w:szCs w:val="24"/>
        </w:rPr>
      </w:pPr>
      <w:r>
        <w:rPr>
          <w:b/>
          <w:sz w:val="24"/>
          <w:szCs w:val="24"/>
          <w:highlight w:val="white"/>
        </w:rPr>
        <w:t>Proprietary software</w:t>
      </w:r>
      <w:r>
        <w:rPr>
          <w:sz w:val="24"/>
          <w:szCs w:val="24"/>
          <w:highlight w:val="white"/>
        </w:rPr>
        <w:t xml:space="preserve"> - is software that requires a paid license to be able to use it and it is closed-source (the code behind the software and the code that you produce in your analysis is not available to see).</w:t>
      </w:r>
    </w:p>
    <w:p w14:paraId="0F9A6364" w14:textId="3EC84792" w:rsidR="00C64229" w:rsidRDefault="00C64229" w:rsidP="00C64229">
      <w:pPr>
        <w:numPr>
          <w:ilvl w:val="0"/>
          <w:numId w:val="10"/>
        </w:numPr>
        <w:rPr>
          <w:sz w:val="24"/>
          <w:szCs w:val="24"/>
        </w:rPr>
      </w:pPr>
      <w:r w:rsidRPr="00B47E4C">
        <w:rPr>
          <w:b/>
          <w:bCs/>
          <w:sz w:val="24"/>
          <w:szCs w:val="24"/>
          <w:highlight w:val="white"/>
        </w:rPr>
        <w:lastRenderedPageBreak/>
        <w:t>Protocol</w:t>
      </w:r>
      <w:r>
        <w:rPr>
          <w:sz w:val="24"/>
          <w:szCs w:val="24"/>
          <w:highlight w:val="white"/>
        </w:rPr>
        <w:t xml:space="preserve"> - is another term for method. Protocols are often step-by-step instructions that could be used in wet-lab or other practical research. In principle it can be applied to any method that contains several steps. </w:t>
      </w:r>
    </w:p>
    <w:p w14:paraId="30E3AED3" w14:textId="77777777" w:rsidR="00C64229" w:rsidRDefault="00C64229" w:rsidP="00C64229">
      <w:pPr>
        <w:numPr>
          <w:ilvl w:val="0"/>
          <w:numId w:val="10"/>
        </w:numPr>
        <w:rPr>
          <w:sz w:val="24"/>
          <w:szCs w:val="24"/>
        </w:rPr>
      </w:pPr>
      <w:r>
        <w:rPr>
          <w:b/>
          <w:sz w:val="24"/>
          <w:szCs w:val="24"/>
          <w:highlight w:val="white"/>
        </w:rPr>
        <w:t>Python</w:t>
      </w:r>
      <w:r>
        <w:rPr>
          <w:sz w:val="24"/>
          <w:szCs w:val="24"/>
          <w:highlight w:val="white"/>
        </w:rPr>
        <w:t xml:space="preserve"> - is a </w:t>
      </w:r>
      <w:hyperlink r:id="rId311">
        <w:r>
          <w:rPr>
            <w:sz w:val="24"/>
            <w:szCs w:val="24"/>
            <w:highlight w:val="white"/>
          </w:rPr>
          <w:t>high-level</w:t>
        </w:r>
      </w:hyperlink>
      <w:r>
        <w:rPr>
          <w:sz w:val="24"/>
          <w:szCs w:val="24"/>
          <w:highlight w:val="white"/>
        </w:rPr>
        <w:t xml:space="preserve">, </w:t>
      </w:r>
      <w:hyperlink r:id="rId312">
        <w:r>
          <w:rPr>
            <w:sz w:val="24"/>
            <w:szCs w:val="24"/>
            <w:highlight w:val="white"/>
          </w:rPr>
          <w:t>interpreted</w:t>
        </w:r>
      </w:hyperlink>
      <w:r>
        <w:rPr>
          <w:sz w:val="24"/>
          <w:szCs w:val="24"/>
          <w:highlight w:val="white"/>
        </w:rPr>
        <w:t xml:space="preserve">, </w:t>
      </w:r>
      <w:hyperlink r:id="rId313">
        <w:r>
          <w:rPr>
            <w:sz w:val="24"/>
            <w:szCs w:val="24"/>
            <w:highlight w:val="white"/>
          </w:rPr>
          <w:t>general-purpose programming language</w:t>
        </w:r>
      </w:hyperlink>
      <w:r>
        <w:rPr>
          <w:sz w:val="24"/>
          <w:szCs w:val="24"/>
          <w:highlight w:val="white"/>
        </w:rPr>
        <w:t xml:space="preserve">. Its design philosophy emphasises </w:t>
      </w:r>
      <w:hyperlink r:id="rId314">
        <w:r>
          <w:rPr>
            <w:sz w:val="24"/>
            <w:szCs w:val="24"/>
            <w:highlight w:val="white"/>
          </w:rPr>
          <w:t>code readability</w:t>
        </w:r>
      </w:hyperlink>
      <w:r>
        <w:rPr>
          <w:sz w:val="24"/>
          <w:szCs w:val="24"/>
          <w:highlight w:val="white"/>
        </w:rPr>
        <w:t xml:space="preserve"> with the use of </w:t>
      </w:r>
      <w:hyperlink r:id="rId315">
        <w:r>
          <w:rPr>
            <w:sz w:val="24"/>
            <w:szCs w:val="24"/>
            <w:highlight w:val="white"/>
          </w:rPr>
          <w:t>significant indentation</w:t>
        </w:r>
      </w:hyperlink>
      <w:r>
        <w:rPr>
          <w:sz w:val="24"/>
          <w:szCs w:val="24"/>
          <w:highlight w:val="white"/>
        </w:rPr>
        <w:t>.</w:t>
      </w:r>
    </w:p>
    <w:p w14:paraId="29B690AC" w14:textId="77777777" w:rsidR="00C64229" w:rsidRDefault="00C64229" w:rsidP="00C64229">
      <w:pPr>
        <w:numPr>
          <w:ilvl w:val="0"/>
          <w:numId w:val="10"/>
        </w:numPr>
        <w:rPr>
          <w:sz w:val="24"/>
          <w:szCs w:val="24"/>
        </w:rPr>
      </w:pPr>
      <w:r>
        <w:rPr>
          <w:b/>
          <w:sz w:val="24"/>
          <w:szCs w:val="24"/>
        </w:rPr>
        <w:t xml:space="preserve">R - </w:t>
      </w:r>
      <w:r>
        <w:rPr>
          <w:sz w:val="24"/>
          <w:szCs w:val="24"/>
          <w:highlight w:val="white"/>
        </w:rPr>
        <w:t xml:space="preserve">is a </w:t>
      </w:r>
      <w:hyperlink r:id="rId316">
        <w:r>
          <w:rPr>
            <w:sz w:val="24"/>
            <w:szCs w:val="24"/>
            <w:highlight w:val="white"/>
          </w:rPr>
          <w:t>programming language</w:t>
        </w:r>
      </w:hyperlink>
      <w:r>
        <w:rPr>
          <w:sz w:val="24"/>
          <w:szCs w:val="24"/>
          <w:highlight w:val="white"/>
        </w:rPr>
        <w:t xml:space="preserve"> for </w:t>
      </w:r>
      <w:hyperlink r:id="rId317">
        <w:r>
          <w:rPr>
            <w:sz w:val="24"/>
            <w:szCs w:val="24"/>
            <w:highlight w:val="white"/>
          </w:rPr>
          <w:t>statistical computing</w:t>
        </w:r>
      </w:hyperlink>
      <w:r>
        <w:rPr>
          <w:sz w:val="24"/>
          <w:szCs w:val="24"/>
          <w:highlight w:val="white"/>
        </w:rPr>
        <w:t xml:space="preserve"> and graphics supported by the R Core Team and the R Foundation for Statistical Computing.</w:t>
      </w:r>
    </w:p>
    <w:p w14:paraId="5BD8DCEA" w14:textId="77777777" w:rsidR="00C64229" w:rsidRDefault="00C64229" w:rsidP="00C64229">
      <w:pPr>
        <w:numPr>
          <w:ilvl w:val="0"/>
          <w:numId w:val="10"/>
        </w:numPr>
        <w:rPr>
          <w:sz w:val="24"/>
          <w:szCs w:val="24"/>
        </w:rPr>
      </w:pPr>
      <w:r>
        <w:rPr>
          <w:b/>
          <w:sz w:val="24"/>
          <w:szCs w:val="24"/>
        </w:rPr>
        <w:t xml:space="preserve">Registered report </w:t>
      </w:r>
      <w:r>
        <w:rPr>
          <w:sz w:val="24"/>
          <w:szCs w:val="24"/>
        </w:rPr>
        <w:t xml:space="preserve">- is a type of publication that is written before the research is conducted and includes the research question/s, methodology and proposed analysis steps. It is then peer reviewed prior to data collection. </w:t>
      </w:r>
    </w:p>
    <w:p w14:paraId="299FF352" w14:textId="77777777" w:rsidR="00C64229" w:rsidRDefault="00C64229" w:rsidP="00C64229">
      <w:pPr>
        <w:numPr>
          <w:ilvl w:val="0"/>
          <w:numId w:val="10"/>
        </w:numPr>
        <w:rPr>
          <w:sz w:val="24"/>
          <w:szCs w:val="24"/>
        </w:rPr>
      </w:pPr>
      <w:r>
        <w:rPr>
          <w:b/>
          <w:sz w:val="24"/>
          <w:szCs w:val="24"/>
        </w:rPr>
        <w:t>Replicable/Replication</w:t>
      </w:r>
      <w:r>
        <w:rPr>
          <w:sz w:val="24"/>
          <w:szCs w:val="24"/>
        </w:rPr>
        <w:t xml:space="preserve"> - </w:t>
      </w:r>
      <w:r>
        <w:rPr>
          <w:sz w:val="24"/>
          <w:szCs w:val="24"/>
          <w:highlight w:val="white"/>
        </w:rPr>
        <w:t>A result is replicable when the same analysis performed on different datasets produces qualitatively similar answers.</w:t>
      </w:r>
    </w:p>
    <w:p w14:paraId="7846635B" w14:textId="77777777" w:rsidR="00C64229" w:rsidRDefault="00C64229" w:rsidP="00C64229">
      <w:pPr>
        <w:numPr>
          <w:ilvl w:val="0"/>
          <w:numId w:val="10"/>
        </w:numPr>
        <w:rPr>
          <w:sz w:val="24"/>
          <w:szCs w:val="24"/>
        </w:rPr>
      </w:pPr>
      <w:r w:rsidRPr="00B47E4C">
        <w:rPr>
          <w:b/>
          <w:bCs/>
          <w:sz w:val="24"/>
          <w:szCs w:val="24"/>
        </w:rPr>
        <w:t xml:space="preserve">Data </w:t>
      </w:r>
      <w:r>
        <w:rPr>
          <w:b/>
          <w:sz w:val="24"/>
          <w:szCs w:val="24"/>
        </w:rPr>
        <w:t xml:space="preserve">Repository </w:t>
      </w:r>
      <w:r w:rsidRPr="00A664E1">
        <w:rPr>
          <w:bCs/>
          <w:sz w:val="24"/>
          <w:szCs w:val="24"/>
        </w:rPr>
        <w:t xml:space="preserve">- </w:t>
      </w:r>
      <w:r>
        <w:rPr>
          <w:sz w:val="24"/>
          <w:szCs w:val="24"/>
          <w:highlight w:val="white"/>
        </w:rPr>
        <w:t>A long-lived place on the internet where resources (be they data, software, publications or anything else) can be stored and accessed via a persistent identifier (such as a DOI). This keyword is often shortened to ‘repo’.</w:t>
      </w:r>
    </w:p>
    <w:p w14:paraId="3F5EA0B5" w14:textId="77777777" w:rsidR="00C64229" w:rsidRDefault="00C64229" w:rsidP="00C64229">
      <w:pPr>
        <w:numPr>
          <w:ilvl w:val="0"/>
          <w:numId w:val="10"/>
        </w:numPr>
        <w:rPr>
          <w:sz w:val="24"/>
          <w:szCs w:val="24"/>
        </w:rPr>
      </w:pPr>
      <w:r>
        <w:rPr>
          <w:b/>
          <w:sz w:val="24"/>
          <w:szCs w:val="24"/>
        </w:rPr>
        <w:t>Reproducible</w:t>
      </w:r>
      <w:r>
        <w:rPr>
          <w:sz w:val="24"/>
          <w:szCs w:val="24"/>
        </w:rPr>
        <w:t xml:space="preserve"> - </w:t>
      </w:r>
      <w:r>
        <w:rPr>
          <w:sz w:val="24"/>
          <w:szCs w:val="24"/>
          <w:highlight w:val="white"/>
        </w:rPr>
        <w:t>A result is reproducible when the same analysis steps performed on the same dataset consistently produces the same answer.</w:t>
      </w:r>
      <w:r>
        <w:rPr>
          <w:sz w:val="24"/>
          <w:szCs w:val="24"/>
        </w:rPr>
        <w:t xml:space="preserve"> </w:t>
      </w:r>
    </w:p>
    <w:p w14:paraId="2C4802F7" w14:textId="77777777" w:rsidR="00C64229" w:rsidRDefault="00C64229" w:rsidP="00C64229">
      <w:pPr>
        <w:numPr>
          <w:ilvl w:val="0"/>
          <w:numId w:val="10"/>
        </w:numPr>
        <w:rPr>
          <w:sz w:val="24"/>
          <w:szCs w:val="24"/>
        </w:rPr>
      </w:pPr>
      <w:r>
        <w:rPr>
          <w:b/>
          <w:sz w:val="24"/>
          <w:szCs w:val="24"/>
        </w:rPr>
        <w:t xml:space="preserve">Reproducible workflow - </w:t>
      </w:r>
      <w:r>
        <w:rPr>
          <w:sz w:val="24"/>
          <w:szCs w:val="24"/>
        </w:rPr>
        <w:t>a transparent record of the research that includes data, methods, and analysis to allow other researchers to review, reproduce and replicate the study.</w:t>
      </w:r>
    </w:p>
    <w:p w14:paraId="61A694F2" w14:textId="77777777" w:rsidR="00C64229" w:rsidRDefault="00C64229" w:rsidP="00C64229">
      <w:pPr>
        <w:numPr>
          <w:ilvl w:val="0"/>
          <w:numId w:val="10"/>
        </w:numPr>
        <w:rPr>
          <w:sz w:val="24"/>
          <w:szCs w:val="24"/>
        </w:rPr>
      </w:pPr>
      <w:r>
        <w:rPr>
          <w:b/>
          <w:sz w:val="24"/>
          <w:szCs w:val="24"/>
        </w:rPr>
        <w:t xml:space="preserve">Robust </w:t>
      </w:r>
      <w:r>
        <w:rPr>
          <w:sz w:val="24"/>
          <w:szCs w:val="24"/>
        </w:rPr>
        <w:t xml:space="preserve">- </w:t>
      </w:r>
      <w:r>
        <w:rPr>
          <w:sz w:val="24"/>
          <w:szCs w:val="24"/>
          <w:highlight w:val="white"/>
        </w:rPr>
        <w:t>A result is robust when the same dataset is subjected to different analysis workflows to answer the same research question and a qualitatively similar or identical answer is produced. Robust results show that the work is not dependent on the specificities of the programming language chosen to perform the analysis.</w:t>
      </w:r>
    </w:p>
    <w:p w14:paraId="4EACF23D" w14:textId="784C03E2" w:rsidR="00C64229" w:rsidRPr="00B47E4C" w:rsidRDefault="00C64229" w:rsidP="00C64229">
      <w:pPr>
        <w:numPr>
          <w:ilvl w:val="0"/>
          <w:numId w:val="10"/>
        </w:numPr>
        <w:rPr>
          <w:sz w:val="24"/>
          <w:szCs w:val="24"/>
          <w:highlight w:val="white"/>
        </w:rPr>
      </w:pPr>
      <w:r w:rsidRPr="00B47E4C">
        <w:rPr>
          <w:b/>
          <w:bCs/>
          <w:sz w:val="24"/>
          <w:szCs w:val="24"/>
          <w:highlight w:val="white"/>
        </w:rPr>
        <w:t>Transparent recording</w:t>
      </w:r>
      <w:r>
        <w:rPr>
          <w:sz w:val="24"/>
          <w:szCs w:val="24"/>
          <w:highlight w:val="white"/>
        </w:rPr>
        <w:t xml:space="preserve"> - the complete recording of every step of the research lifecycle. This can be done through thorough documentation or by using advanced version control systems such as Git and GitHub.</w:t>
      </w:r>
    </w:p>
    <w:p w14:paraId="5BD5DE55" w14:textId="77777777" w:rsidR="00C64229" w:rsidRDefault="00C64229" w:rsidP="00C64229">
      <w:pPr>
        <w:numPr>
          <w:ilvl w:val="0"/>
          <w:numId w:val="15"/>
        </w:numPr>
        <w:rPr>
          <w:sz w:val="24"/>
          <w:szCs w:val="24"/>
        </w:rPr>
      </w:pPr>
      <w:r>
        <w:rPr>
          <w:b/>
          <w:sz w:val="24"/>
          <w:szCs w:val="24"/>
        </w:rPr>
        <w:t xml:space="preserve">Version Control </w:t>
      </w:r>
      <w:r>
        <w:rPr>
          <w:sz w:val="24"/>
          <w:szCs w:val="24"/>
        </w:rPr>
        <w:t xml:space="preserve">- </w:t>
      </w:r>
      <w:r>
        <w:rPr>
          <w:sz w:val="24"/>
          <w:szCs w:val="24"/>
          <w:highlight w:val="white"/>
        </w:rPr>
        <w:t>is a systematic approach to record changes made in a file, or set of files, over time.</w:t>
      </w:r>
    </w:p>
    <w:p w14:paraId="29083EC6" w14:textId="77777777" w:rsidR="00C64229" w:rsidRDefault="00C64229">
      <w:pPr>
        <w:rPr>
          <w:color w:val="202122"/>
          <w:sz w:val="24"/>
          <w:szCs w:val="24"/>
        </w:rPr>
      </w:pPr>
    </w:p>
    <w:sectPr w:rsidR="00C64229">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Ben Marwick" w:date="2022-10-22T22:33:00Z" w:initials="BM">
    <w:p w14:paraId="55A1D4AA" w14:textId="77777777" w:rsidR="00CA0574" w:rsidRDefault="00CA0574" w:rsidP="00112539">
      <w:r>
        <w:rPr>
          <w:rStyle w:val="CommentReference"/>
        </w:rPr>
        <w:annotationRef/>
      </w:r>
      <w:r>
        <w:rPr>
          <w:sz w:val="20"/>
          <w:szCs w:val="20"/>
        </w:rPr>
        <w:t xml:space="preserve">There are many grand claims made in this paragraph, but no substantial citations. A skeptical reader will be unsatisfied. Please add citations to support claims about acceleration in recent years and COVID-19. </w:t>
      </w:r>
    </w:p>
  </w:comment>
  <w:comment w:id="28" w:author="Emma Karoune" w:date="2022-10-16T14:26:00Z" w:initials="">
    <w:p w14:paraId="08C0804D" w14:textId="4DA9BFE4" w:rsidR="008D6CD5" w:rsidRDefault="005D5275">
      <w:pPr>
        <w:widowControl w:val="0"/>
        <w:pBdr>
          <w:top w:val="nil"/>
          <w:left w:val="nil"/>
          <w:bottom w:val="nil"/>
          <w:right w:val="nil"/>
          <w:between w:val="nil"/>
        </w:pBdr>
        <w:spacing w:line="240" w:lineRule="auto"/>
        <w:rPr>
          <w:color w:val="000000"/>
        </w:rPr>
      </w:pPr>
      <w:r>
        <w:rPr>
          <w:color w:val="000000"/>
        </w:rPr>
        <w:t>these paragraphs have been added for the hook</w:t>
      </w:r>
    </w:p>
  </w:comment>
  <w:comment w:id="45" w:author="Ben Marwick" w:date="2022-10-22T22:38:00Z" w:initials="BM">
    <w:p w14:paraId="2DA8F876" w14:textId="77777777" w:rsidR="00CA0574" w:rsidRDefault="00CA0574" w:rsidP="00847AAF">
      <w:r>
        <w:rPr>
          <w:rStyle w:val="CommentReference"/>
        </w:rPr>
        <w:annotationRef/>
      </w:r>
      <w:r>
        <w:rPr>
          <w:sz w:val="20"/>
          <w:szCs w:val="20"/>
        </w:rPr>
        <w:t xml:space="preserve">How do you know this is true? For example, my perspective is that most researchers do know where to start, but lack the time and incentive. </w:t>
      </w:r>
    </w:p>
  </w:comment>
  <w:comment w:id="52" w:author="Ben Marwick" w:date="2022-10-22T22:41:00Z" w:initials="BM">
    <w:p w14:paraId="61CF68AB" w14:textId="77777777" w:rsidR="00CA0574" w:rsidRDefault="00CA0574" w:rsidP="00332646">
      <w:r>
        <w:rPr>
          <w:rStyle w:val="CommentReference"/>
        </w:rPr>
        <w:annotationRef/>
      </w:r>
      <w:r>
        <w:rPr>
          <w:sz w:val="20"/>
          <w:szCs w:val="20"/>
        </w:rPr>
        <w:t>The use of bold and italics in this document needs very careful checking to ensure this is a true statement about the glossary</w:t>
      </w:r>
    </w:p>
  </w:comment>
  <w:comment w:id="53" w:author="Emma Karoune" w:date="2022-10-24T19:33:00Z" w:initials="EK">
    <w:p w14:paraId="03C0C700" w14:textId="77777777" w:rsidR="00122040" w:rsidRDefault="00122040" w:rsidP="000101BC">
      <w:pPr>
        <w:pStyle w:val="CommentText"/>
      </w:pPr>
      <w:r>
        <w:rPr>
          <w:rStyle w:val="CommentReference"/>
        </w:rPr>
        <w:annotationRef/>
      </w:r>
      <w:r>
        <w:t>This has been checked</w:t>
      </w:r>
    </w:p>
  </w:comment>
  <w:comment w:id="56" w:author="Ben Marwick" w:date="2022-10-22T22:45:00Z" w:initials="BM">
    <w:p w14:paraId="1BCA59B2" w14:textId="406704D6" w:rsidR="00CA0574" w:rsidRDefault="00CA0574" w:rsidP="00C36E70">
      <w:r>
        <w:rPr>
          <w:rStyle w:val="CommentReference"/>
        </w:rPr>
        <w:annotationRef/>
      </w:r>
      <w:r>
        <w:rPr>
          <w:sz w:val="20"/>
          <w:szCs w:val="20"/>
        </w:rPr>
        <w:t xml:space="preserve">I appreciate that this figure is generally uplifting, but it adds no information to the text and could be removed with no negative impact on the paper. </w:t>
      </w:r>
    </w:p>
  </w:comment>
  <w:comment w:id="57" w:author="Esther Plomp" w:date="2022-10-24T19:07:00Z" w:initials="EP">
    <w:p w14:paraId="65CB2504" w14:textId="77777777" w:rsidR="005B3259" w:rsidRDefault="005B3259" w:rsidP="00AF0A81">
      <w:pPr>
        <w:pStyle w:val="CommentText"/>
      </w:pPr>
      <w:r>
        <w:rPr>
          <w:rStyle w:val="CommentReference"/>
        </w:rPr>
        <w:annotationRef/>
      </w:r>
      <w:r>
        <w:t xml:space="preserve">We appreciate that while it seems that this figure is not adding additional information, it does strenghten the point that we already make and we have used this image in a poster about this work. This increases the recognisability of our work. These are two good reasons to keep the figure in the paper. </w:t>
      </w:r>
    </w:p>
  </w:comment>
  <w:comment w:id="65" w:author="Ben Marwick" w:date="2022-10-22T22:54:00Z" w:initials="BM">
    <w:p w14:paraId="561512C2" w14:textId="77777777" w:rsidR="00CA0574" w:rsidRDefault="00CA0574" w:rsidP="000141AF">
      <w:r>
        <w:rPr>
          <w:rStyle w:val="CommentReference"/>
        </w:rPr>
        <w:annotationRef/>
      </w:r>
      <w:r>
        <w:rPr>
          <w:sz w:val="20"/>
          <w:szCs w:val="20"/>
        </w:rPr>
        <w:t>We don’t need the title in the image and the caption, please remove the title from the image</w:t>
      </w:r>
    </w:p>
  </w:comment>
  <w:comment w:id="66" w:author="Esther Plomp" w:date="2022-10-24T19:13:00Z" w:initials="EP">
    <w:p w14:paraId="60C1BEE5" w14:textId="77777777" w:rsidR="005B3259" w:rsidRDefault="005B3259" w:rsidP="00DC620B">
      <w:pPr>
        <w:pStyle w:val="CommentText"/>
      </w:pPr>
      <w:r>
        <w:rPr>
          <w:rStyle w:val="CommentReference"/>
        </w:rPr>
        <w:annotationRef/>
      </w:r>
      <w:r>
        <w:t xml:space="preserve">I do not think it hurts to keep this title in the image and prefer to keep it in. </w:t>
      </w:r>
    </w:p>
  </w:comment>
  <w:comment w:id="67" w:author="Ben Marwick" w:date="2022-10-23T22:45:00Z" w:initials="BM">
    <w:p w14:paraId="21D38E62" w14:textId="5F84CDEA" w:rsidR="00C64229" w:rsidRDefault="00C64229" w:rsidP="00C92D1F">
      <w:r>
        <w:rPr>
          <w:rStyle w:val="CommentReference"/>
        </w:rPr>
        <w:annotationRef/>
      </w:r>
      <w:r>
        <w:rPr>
          <w:sz w:val="20"/>
          <w:szCs w:val="20"/>
        </w:rPr>
        <w:t>Important to credit the original source of this illustration concept:</w:t>
      </w:r>
      <w:r>
        <w:rPr>
          <w:sz w:val="20"/>
          <w:szCs w:val="20"/>
        </w:rPr>
        <w:cr/>
      </w:r>
      <w:r>
        <w:rPr>
          <w:sz w:val="20"/>
          <w:szCs w:val="20"/>
        </w:rPr>
        <w:cr/>
        <w:t xml:space="preserve">Kim, Y.-M., Poline, J.-B., &amp; Dumas, G. (2018). Experimenting with reproducibility: A case study of robustness in bioinformatics. </w:t>
      </w:r>
      <w:r>
        <w:rPr>
          <w:i/>
          <w:iCs/>
          <w:sz w:val="20"/>
          <w:szCs w:val="20"/>
        </w:rPr>
        <w:t>GigaScience</w:t>
      </w:r>
      <w:r>
        <w:rPr>
          <w:sz w:val="20"/>
          <w:szCs w:val="20"/>
        </w:rPr>
        <w:t xml:space="preserve">, </w:t>
      </w:r>
      <w:r>
        <w:rPr>
          <w:i/>
          <w:iCs/>
          <w:sz w:val="20"/>
          <w:szCs w:val="20"/>
        </w:rPr>
        <w:t>7</w:t>
      </w:r>
      <w:r>
        <w:rPr>
          <w:sz w:val="20"/>
          <w:szCs w:val="20"/>
        </w:rPr>
        <w:t xml:space="preserve">(7). </w:t>
      </w:r>
      <w:hyperlink r:id="rId1" w:history="1">
        <w:r w:rsidRPr="00C92D1F">
          <w:rPr>
            <w:rStyle w:val="Hyperlink"/>
            <w:sz w:val="20"/>
            <w:szCs w:val="20"/>
          </w:rPr>
          <w:t>https://doi.org/10.1093/gigascience/giy077</w:t>
        </w:r>
      </w:hyperlink>
      <w:r>
        <w:rPr>
          <w:sz w:val="20"/>
          <w:szCs w:val="20"/>
        </w:rPr>
        <w:cr/>
      </w:r>
    </w:p>
  </w:comment>
  <w:comment w:id="68" w:author="Esther Plomp" w:date="2022-10-24T19:13:00Z" w:initials="EP">
    <w:p w14:paraId="5AD27E37" w14:textId="77777777" w:rsidR="005B3259" w:rsidRDefault="005B3259" w:rsidP="00736AF1">
      <w:pPr>
        <w:pStyle w:val="CommentText"/>
      </w:pPr>
      <w:r>
        <w:rPr>
          <w:rStyle w:val="CommentReference"/>
        </w:rPr>
        <w:annotationRef/>
      </w:r>
      <w:r>
        <w:t xml:space="preserve">I have created this image without coming across this work - clearly this is not as original as I thought but I do not think it is necessary to cite this resource as there are a lot of resources that re-use this metaphor. </w:t>
      </w:r>
    </w:p>
  </w:comment>
  <w:comment w:id="70" w:author="Esther Plomp" w:date="2022-10-24T19:16:00Z" w:initials="EP">
    <w:p w14:paraId="4306FF51" w14:textId="77777777" w:rsidR="008A27C1" w:rsidRDefault="008A27C1" w:rsidP="00AC3C11">
      <w:pPr>
        <w:pStyle w:val="CommentText"/>
      </w:pPr>
      <w:r>
        <w:rPr>
          <w:rStyle w:val="CommentReference"/>
        </w:rPr>
        <w:annotationRef/>
      </w:r>
      <w:r>
        <w:t>This can stay in and be combined with the added sentence</w:t>
      </w:r>
    </w:p>
  </w:comment>
  <w:comment w:id="75" w:author="Ben Marwick" w:date="2022-10-22T23:24:00Z" w:initials="BM">
    <w:p w14:paraId="1028232E" w14:textId="5236AD87" w:rsidR="00CA0574" w:rsidRDefault="00CA0574" w:rsidP="00C57BFA">
      <w:r>
        <w:rPr>
          <w:rStyle w:val="CommentReference"/>
        </w:rPr>
        <w:annotationRef/>
      </w:r>
      <w:r>
        <w:rPr>
          <w:sz w:val="20"/>
          <w:szCs w:val="20"/>
        </w:rPr>
        <w:t xml:space="preserve">This is a bold and provocative claim. Please add a citation so the reader can see it has some basis in fact </w:t>
      </w:r>
    </w:p>
  </w:comment>
  <w:comment w:id="109" w:author="Ben Marwick" w:date="2022-10-22T23:28:00Z" w:initials="BM">
    <w:p w14:paraId="2B5A8A7B" w14:textId="77777777" w:rsidR="00CA0574" w:rsidRDefault="00CA0574" w:rsidP="007B3C33">
      <w:r>
        <w:rPr>
          <w:rStyle w:val="CommentReference"/>
        </w:rPr>
        <w:annotationRef/>
      </w:r>
      <w:r>
        <w:rPr>
          <w:sz w:val="20"/>
          <w:szCs w:val="20"/>
        </w:rPr>
        <w:t>The yellow text is very difficult to read on a white background. Please use a different color palette that is more legible on a white background</w:t>
      </w:r>
    </w:p>
  </w:comment>
  <w:comment w:id="110" w:author="Emma Karoune" w:date="2022-10-25T10:01:00Z" w:initials="EK">
    <w:p w14:paraId="4FD6A896" w14:textId="77777777" w:rsidR="008D31AE" w:rsidRDefault="008D31AE" w:rsidP="005C1A3A">
      <w:pPr>
        <w:pStyle w:val="CommentText"/>
      </w:pPr>
      <w:r>
        <w:rPr>
          <w:rStyle w:val="CommentReference"/>
        </w:rPr>
        <w:annotationRef/>
      </w:r>
      <w:r>
        <w:t>fixed</w:t>
      </w:r>
    </w:p>
  </w:comment>
  <w:comment w:id="111" w:author="Ben Marwick" w:date="2022-10-22T23:31:00Z" w:initials="BM">
    <w:p w14:paraId="42D8375E" w14:textId="7338D8BA" w:rsidR="00CA0574" w:rsidRDefault="00CA0574" w:rsidP="00762DFA">
      <w:r>
        <w:rPr>
          <w:rStyle w:val="CommentReference"/>
        </w:rPr>
        <w:annotationRef/>
      </w:r>
      <w:r>
        <w:rPr>
          <w:sz w:val="20"/>
          <w:szCs w:val="20"/>
        </w:rPr>
        <w:t>Because this is not sadly fully ‘in the past’ but still a common practice</w:t>
      </w:r>
    </w:p>
  </w:comment>
  <w:comment w:id="112" w:author="Emma Karoune" w:date="2022-10-25T09:56:00Z" w:initials="EK">
    <w:p w14:paraId="41E84358" w14:textId="77777777" w:rsidR="008D31AE" w:rsidRDefault="008D31AE" w:rsidP="00AC75D5">
      <w:pPr>
        <w:pStyle w:val="CommentText"/>
      </w:pPr>
      <w:r>
        <w:rPr>
          <w:rStyle w:val="CommentReference"/>
        </w:rPr>
        <w:annotationRef/>
      </w:r>
      <w:r>
        <w:t>agree</w:t>
      </w:r>
    </w:p>
  </w:comment>
  <w:comment w:id="113" w:author="Esther Plomp" w:date="2022-10-24T19:25:00Z" w:initials="EP">
    <w:p w14:paraId="08C73C32" w14:textId="44ED2EDC" w:rsidR="003756C2" w:rsidRDefault="003756C2" w:rsidP="000E3E42">
      <w:pPr>
        <w:pStyle w:val="CommentText"/>
      </w:pPr>
      <w:r>
        <w:rPr>
          <w:rStyle w:val="CommentReference"/>
        </w:rPr>
        <w:annotationRef/>
      </w:r>
      <w:r>
        <w:t>It is not really theirs, but generally the university. Either use research or the here to prevent confusion there.</w:t>
      </w:r>
    </w:p>
  </w:comment>
  <w:comment w:id="114" w:author="Ben Marwick" w:date="2022-10-22T23:36:00Z" w:initials="BM">
    <w:p w14:paraId="5525D7FB" w14:textId="67C9143D" w:rsidR="00CA0574" w:rsidRDefault="00CA0574" w:rsidP="00FA73D1">
      <w:r>
        <w:rPr>
          <w:rStyle w:val="CommentReference"/>
        </w:rPr>
        <w:annotationRef/>
      </w:r>
      <w:r>
        <w:rPr>
          <w:sz w:val="20"/>
          <w:szCs w:val="20"/>
        </w:rPr>
        <w:t xml:space="preserve">Why is this in bold italics? </w:t>
      </w:r>
    </w:p>
    <w:p w14:paraId="27DB94DF" w14:textId="77777777" w:rsidR="00CA0574" w:rsidRDefault="00CA0574" w:rsidP="00FA73D1"/>
    <w:p w14:paraId="2DEAFCF0" w14:textId="77777777" w:rsidR="00CA0574" w:rsidRDefault="00CA0574" w:rsidP="00FA73D1">
      <w:r>
        <w:rPr>
          <w:sz w:val="20"/>
          <w:szCs w:val="20"/>
        </w:rPr>
        <w:t xml:space="preserve">Furthermore the frequent shifts in person and voice in the text are very jarring. For example, the previous sentence starts ‘it is now recommended’, which is passive voice, third person, but now we are starting with ‘your institute”, active voice, second person. </w:t>
      </w:r>
    </w:p>
    <w:p w14:paraId="2AF6596E" w14:textId="77777777" w:rsidR="00CA0574" w:rsidRDefault="00CA0574" w:rsidP="00FA73D1"/>
    <w:p w14:paraId="63EAA0FE" w14:textId="77777777" w:rsidR="00CA0574" w:rsidRDefault="00CA0574" w:rsidP="00FA73D1">
      <w:r>
        <w:rPr>
          <w:sz w:val="20"/>
          <w:szCs w:val="20"/>
        </w:rPr>
        <w:t>This shifts are very unconventional in scientific writing, and I worry that the author will be distracted by them, and the impact of the text will be diminished.</w:t>
      </w:r>
    </w:p>
  </w:comment>
  <w:comment w:id="115" w:author="Emma Karoune" w:date="2022-10-25T12:00:00Z" w:initials="EK">
    <w:p w14:paraId="51B80F91" w14:textId="77777777" w:rsidR="00692887" w:rsidRDefault="00692887" w:rsidP="00A61DB1">
      <w:pPr>
        <w:pStyle w:val="CommentText"/>
      </w:pPr>
      <w:r>
        <w:rPr>
          <w:rStyle w:val="CommentReference"/>
        </w:rPr>
        <w:annotationRef/>
      </w:r>
      <w:r>
        <w:t>I have fixed this</w:t>
      </w:r>
    </w:p>
  </w:comment>
  <w:comment w:id="123" w:author="Esther Plomp" w:date="2022-10-26T20:23:00Z" w:initials="EP">
    <w:p w14:paraId="1D5AD9C0" w14:textId="77777777" w:rsidR="002565F3" w:rsidRDefault="002565F3" w:rsidP="00983560">
      <w:pPr>
        <w:pStyle w:val="CommentText"/>
      </w:pPr>
      <w:r>
        <w:rPr>
          <w:rStyle w:val="CommentReference"/>
        </w:rPr>
        <w:annotationRef/>
      </w:r>
      <w:r>
        <w:t>Moved to the next paragraph</w:t>
      </w:r>
    </w:p>
  </w:comment>
  <w:comment w:id="166" w:author="Esther Plomp" w:date="2022-10-24T19:28:00Z" w:initials="EP">
    <w:p w14:paraId="3585687B" w14:textId="023C63C9" w:rsidR="003756C2" w:rsidRDefault="003756C2" w:rsidP="00FB75BC">
      <w:pPr>
        <w:pStyle w:val="CommentText"/>
      </w:pPr>
      <w:r>
        <w:rPr>
          <w:rStyle w:val="CommentReference"/>
        </w:rPr>
        <w:annotationRef/>
      </w:r>
      <w:r>
        <w:t>We should keep this in as it would otherwise suggest that The Turing Way has invented keeping track of contributions through Git, which is not the case, they just build upon it better than most open source projects.</w:t>
      </w:r>
    </w:p>
  </w:comment>
  <w:comment w:id="181" w:author="Ben Marwick" w:date="2022-10-22T23:56:00Z" w:initials="BM">
    <w:p w14:paraId="7C7B36D3" w14:textId="41C3946E" w:rsidR="00CA0574" w:rsidRDefault="00CA0574" w:rsidP="00C54D4B">
      <w:r>
        <w:rPr>
          <w:rStyle w:val="CommentReference"/>
        </w:rPr>
        <w:annotationRef/>
      </w:r>
      <w:r>
        <w:rPr>
          <w:sz w:val="20"/>
          <w:szCs w:val="20"/>
        </w:rPr>
        <w:t>No need to repeat these in the text following the table</w:t>
      </w:r>
    </w:p>
  </w:comment>
  <w:comment w:id="182" w:author="Ben Marwick" w:date="2022-10-22T23:52:00Z" w:initials="BM">
    <w:p w14:paraId="0D0979A4" w14:textId="55C6BFF4" w:rsidR="00CA0574" w:rsidRDefault="00CA0574" w:rsidP="004A2C5B">
      <w:r>
        <w:rPr>
          <w:rStyle w:val="CommentReference"/>
        </w:rPr>
        <w:annotationRef/>
      </w:r>
      <w:r>
        <w:rPr>
          <w:sz w:val="20"/>
          <w:szCs w:val="20"/>
        </w:rPr>
        <w:t>What’s the criteria for selecting examples? This should be explained in the text somewhere</w:t>
      </w:r>
    </w:p>
  </w:comment>
  <w:comment w:id="183" w:author="Esther Plomp" w:date="2022-10-24T19:35:00Z" w:initials="EP">
    <w:p w14:paraId="48C6C931" w14:textId="77777777" w:rsidR="00074894" w:rsidRDefault="00074894">
      <w:pPr>
        <w:pStyle w:val="CommentText"/>
      </w:pPr>
      <w:r>
        <w:rPr>
          <w:rStyle w:val="CommentReference"/>
        </w:rPr>
        <w:annotationRef/>
      </w:r>
      <w:r>
        <w:t xml:space="preserve">Criteria are listed in the tekst </w:t>
      </w:r>
    </w:p>
    <w:p w14:paraId="55E7311E" w14:textId="77777777" w:rsidR="00074894" w:rsidRDefault="00074894" w:rsidP="00074C5E">
      <w:pPr>
        <w:pStyle w:val="CommentText"/>
      </w:pPr>
      <w:r>
        <w:t xml:space="preserve">'Files and folders to include in your research compendium, deposited in a data repository and linked to using a DOI in your article (in the text and in the data/code availability statement): ' </w:t>
      </w:r>
    </w:p>
  </w:comment>
  <w:comment w:id="203" w:author="Esther Plomp" w:date="2022-10-24T19:34:00Z" w:initials="EP">
    <w:p w14:paraId="75138DDC" w14:textId="4C7F572A" w:rsidR="003756C2" w:rsidRDefault="003756C2" w:rsidP="00DD7FD7">
      <w:pPr>
        <w:pStyle w:val="CommentText"/>
      </w:pPr>
      <w:r>
        <w:rPr>
          <w:rStyle w:val="CommentReference"/>
        </w:rPr>
        <w:annotationRef/>
      </w:r>
      <w:r>
        <w:t>The bullet points make this list more readable and should be kept in</w:t>
      </w:r>
    </w:p>
  </w:comment>
  <w:comment w:id="209" w:author="Esther Plomp" w:date="2022-10-24T19:34:00Z" w:initials="EP">
    <w:p w14:paraId="270F7C44" w14:textId="186E19F0" w:rsidR="003756C2" w:rsidRDefault="003756C2" w:rsidP="00CC3F8F">
      <w:pPr>
        <w:pStyle w:val="CommentText"/>
      </w:pPr>
      <w:r>
        <w:rPr>
          <w:rStyle w:val="CommentReference"/>
        </w:rPr>
        <w:annotationRef/>
      </w:r>
      <w:r>
        <w:t>The bullet points make this list more readable and should be kept in</w:t>
      </w:r>
    </w:p>
  </w:comment>
  <w:comment w:id="242" w:author="Esther Plomp" w:date="2022-10-24T20:04:00Z" w:initials="EP">
    <w:p w14:paraId="01F7E540" w14:textId="77777777" w:rsidR="0018653D" w:rsidRDefault="0018653D" w:rsidP="006B10E0">
      <w:pPr>
        <w:pStyle w:val="CommentText"/>
      </w:pPr>
      <w:r>
        <w:rPr>
          <w:rStyle w:val="CommentReference"/>
        </w:rPr>
        <w:annotationRef/>
      </w:r>
      <w:r>
        <w:t>The bullet points make this list more readable and should be kept 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A1D4AA" w15:done="0"/>
  <w15:commentEx w15:paraId="08C0804D" w15:done="1"/>
  <w15:commentEx w15:paraId="2DA8F876" w15:done="0"/>
  <w15:commentEx w15:paraId="61CF68AB" w15:done="1"/>
  <w15:commentEx w15:paraId="03C0C700" w15:paraIdParent="61CF68AB" w15:done="1"/>
  <w15:commentEx w15:paraId="1BCA59B2" w15:done="0"/>
  <w15:commentEx w15:paraId="65CB2504" w15:paraIdParent="1BCA59B2" w15:done="0"/>
  <w15:commentEx w15:paraId="561512C2" w15:done="0"/>
  <w15:commentEx w15:paraId="60C1BEE5" w15:paraIdParent="561512C2" w15:done="0"/>
  <w15:commentEx w15:paraId="21D38E62" w15:done="0"/>
  <w15:commentEx w15:paraId="5AD27E37" w15:paraIdParent="21D38E62" w15:done="0"/>
  <w15:commentEx w15:paraId="4306FF51" w15:done="0"/>
  <w15:commentEx w15:paraId="1028232E" w15:done="0"/>
  <w15:commentEx w15:paraId="2B5A8A7B" w15:done="0"/>
  <w15:commentEx w15:paraId="4FD6A896" w15:paraIdParent="2B5A8A7B" w15:done="0"/>
  <w15:commentEx w15:paraId="42D8375E" w15:done="0"/>
  <w15:commentEx w15:paraId="41E84358" w15:paraIdParent="42D8375E" w15:done="0"/>
  <w15:commentEx w15:paraId="08C73C32" w15:done="0"/>
  <w15:commentEx w15:paraId="63EAA0FE" w15:done="0"/>
  <w15:commentEx w15:paraId="51B80F91" w15:paraIdParent="63EAA0FE" w15:done="0"/>
  <w15:commentEx w15:paraId="1D5AD9C0" w15:done="0"/>
  <w15:commentEx w15:paraId="3585687B" w15:done="0"/>
  <w15:commentEx w15:paraId="7C7B36D3" w15:done="1"/>
  <w15:commentEx w15:paraId="0D0979A4" w15:done="0"/>
  <w15:commentEx w15:paraId="55E7311E" w15:paraIdParent="0D0979A4" w15:done="0"/>
  <w15:commentEx w15:paraId="75138DDC" w15:done="1"/>
  <w15:commentEx w15:paraId="270F7C44" w15:done="0"/>
  <w15:commentEx w15:paraId="01F7E5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EEE57" w16cex:dateUtc="2022-10-23T05:33:00Z"/>
  <w16cex:commentExtensible w16cex:durableId="26FEEF70" w16cex:dateUtc="2022-10-23T05:38:00Z"/>
  <w16cex:commentExtensible w16cex:durableId="26FEF034" w16cex:dateUtc="2022-10-23T05:41:00Z"/>
  <w16cex:commentExtensible w16cex:durableId="270166F0" w16cex:dateUtc="2022-10-24T18:33:00Z"/>
  <w16cex:commentExtensible w16cex:durableId="26FEF0FD" w16cex:dateUtc="2022-10-23T05:45:00Z"/>
  <w16cex:commentExtensible w16cex:durableId="2701610A" w16cex:dateUtc="2022-10-24T17:07:00Z"/>
  <w16cex:commentExtensible w16cex:durableId="26FEF308" w16cex:dateUtc="2022-10-23T05:54:00Z"/>
  <w16cex:commentExtensible w16cex:durableId="2701625E" w16cex:dateUtc="2022-10-24T17:13:00Z"/>
  <w16cex:commentExtensible w16cex:durableId="27004290" w16cex:dateUtc="2022-10-24T05:45:00Z"/>
  <w16cex:commentExtensible w16cex:durableId="2701623E" w16cex:dateUtc="2022-10-24T17:13:00Z"/>
  <w16cex:commentExtensible w16cex:durableId="27016303" w16cex:dateUtc="2022-10-24T17:16:00Z"/>
  <w16cex:commentExtensible w16cex:durableId="26FEFA2E" w16cex:dateUtc="2022-10-23T06:24:00Z"/>
  <w16cex:commentExtensible w16cex:durableId="26FEFB2F" w16cex:dateUtc="2022-10-23T06:28:00Z"/>
  <w16cex:commentExtensible w16cex:durableId="27023294" w16cex:dateUtc="2022-10-25T09:01:00Z"/>
  <w16cex:commentExtensible w16cex:durableId="26FEFBDF" w16cex:dateUtc="2022-10-23T06:31:00Z"/>
  <w16cex:commentExtensible w16cex:durableId="2702313F" w16cex:dateUtc="2022-10-25T08:56:00Z"/>
  <w16cex:commentExtensible w16cex:durableId="27016517" w16cex:dateUtc="2022-10-24T17:25:00Z"/>
  <w16cex:commentExtensible w16cex:durableId="26FEFD07" w16cex:dateUtc="2022-10-23T06:36:00Z"/>
  <w16cex:commentExtensible w16cex:durableId="27024E51" w16cex:dateUtc="2022-10-25T11:00:00Z"/>
  <w16cex:commentExtensible w16cex:durableId="270415DE" w16cex:dateUtc="2022-10-26T18:23:00Z"/>
  <w16cex:commentExtensible w16cex:durableId="270165ED" w16cex:dateUtc="2022-10-24T17:28:00Z"/>
  <w16cex:commentExtensible w16cex:durableId="26FF01BC" w16cex:dateUtc="2022-10-23T06:56:00Z"/>
  <w16cex:commentExtensible w16cex:durableId="26FF00A7" w16cex:dateUtc="2022-10-23T06:52:00Z"/>
  <w16cex:commentExtensible w16cex:durableId="27016785" w16cex:dateUtc="2022-10-24T17:35:00Z"/>
  <w16cex:commentExtensible w16cex:durableId="27016745" w16cex:dateUtc="2022-10-24T17:34:00Z"/>
  <w16cex:commentExtensible w16cex:durableId="2701673B" w16cex:dateUtc="2022-10-24T17:34:00Z"/>
  <w16cex:commentExtensible w16cex:durableId="27016E4F" w16cex:dateUtc="2022-10-24T1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A1D4AA" w16cid:durableId="26FEEE57"/>
  <w16cid:commentId w16cid:paraId="08C0804D" w16cid:durableId="26FE7CB4"/>
  <w16cid:commentId w16cid:paraId="2DA8F876" w16cid:durableId="26FEEF70"/>
  <w16cid:commentId w16cid:paraId="61CF68AB" w16cid:durableId="26FEF034"/>
  <w16cid:commentId w16cid:paraId="03C0C700" w16cid:durableId="270166F0"/>
  <w16cid:commentId w16cid:paraId="1BCA59B2" w16cid:durableId="26FEF0FD"/>
  <w16cid:commentId w16cid:paraId="65CB2504" w16cid:durableId="2701610A"/>
  <w16cid:commentId w16cid:paraId="561512C2" w16cid:durableId="26FEF308"/>
  <w16cid:commentId w16cid:paraId="60C1BEE5" w16cid:durableId="2701625E"/>
  <w16cid:commentId w16cid:paraId="21D38E62" w16cid:durableId="27004290"/>
  <w16cid:commentId w16cid:paraId="5AD27E37" w16cid:durableId="2701623E"/>
  <w16cid:commentId w16cid:paraId="4306FF51" w16cid:durableId="27016303"/>
  <w16cid:commentId w16cid:paraId="1028232E" w16cid:durableId="26FEFA2E"/>
  <w16cid:commentId w16cid:paraId="2B5A8A7B" w16cid:durableId="26FEFB2F"/>
  <w16cid:commentId w16cid:paraId="4FD6A896" w16cid:durableId="27023294"/>
  <w16cid:commentId w16cid:paraId="42D8375E" w16cid:durableId="26FEFBDF"/>
  <w16cid:commentId w16cid:paraId="41E84358" w16cid:durableId="2702313F"/>
  <w16cid:commentId w16cid:paraId="08C73C32" w16cid:durableId="27016517"/>
  <w16cid:commentId w16cid:paraId="63EAA0FE" w16cid:durableId="26FEFD07"/>
  <w16cid:commentId w16cid:paraId="51B80F91" w16cid:durableId="27024E51"/>
  <w16cid:commentId w16cid:paraId="1D5AD9C0" w16cid:durableId="270415DE"/>
  <w16cid:commentId w16cid:paraId="3585687B" w16cid:durableId="270165ED"/>
  <w16cid:commentId w16cid:paraId="7C7B36D3" w16cid:durableId="26FF01BC"/>
  <w16cid:commentId w16cid:paraId="0D0979A4" w16cid:durableId="26FF00A7"/>
  <w16cid:commentId w16cid:paraId="55E7311E" w16cid:durableId="27016785"/>
  <w16cid:commentId w16cid:paraId="75138DDC" w16cid:durableId="27016745"/>
  <w16cid:commentId w16cid:paraId="270F7C44" w16cid:durableId="2701673B"/>
  <w16cid:commentId w16cid:paraId="01F7E540" w16cid:durableId="27016E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DDD11" w14:textId="77777777" w:rsidR="001E02E2" w:rsidRDefault="001E02E2" w:rsidP="005D5275">
      <w:pPr>
        <w:spacing w:line="240" w:lineRule="auto"/>
      </w:pPr>
      <w:r>
        <w:separator/>
      </w:r>
    </w:p>
  </w:endnote>
  <w:endnote w:type="continuationSeparator" w:id="0">
    <w:p w14:paraId="50BD31E9" w14:textId="77777777" w:rsidR="001E02E2" w:rsidRDefault="001E02E2" w:rsidP="005D52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447A" w14:textId="77777777" w:rsidR="001E02E2" w:rsidRDefault="001E02E2" w:rsidP="005D5275">
      <w:pPr>
        <w:spacing w:line="240" w:lineRule="auto"/>
      </w:pPr>
      <w:r>
        <w:separator/>
      </w:r>
    </w:p>
  </w:footnote>
  <w:footnote w:type="continuationSeparator" w:id="0">
    <w:p w14:paraId="35652E16" w14:textId="77777777" w:rsidR="001E02E2" w:rsidRDefault="001E02E2" w:rsidP="005D52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994"/>
    <w:multiLevelType w:val="multilevel"/>
    <w:tmpl w:val="9A040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3B007C"/>
    <w:multiLevelType w:val="multilevel"/>
    <w:tmpl w:val="72C8F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4550C2"/>
    <w:multiLevelType w:val="multilevel"/>
    <w:tmpl w:val="D89C9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CD594E"/>
    <w:multiLevelType w:val="multilevel"/>
    <w:tmpl w:val="A4668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602A27"/>
    <w:multiLevelType w:val="multilevel"/>
    <w:tmpl w:val="C7C46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481F08"/>
    <w:multiLevelType w:val="multilevel"/>
    <w:tmpl w:val="40E89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FD0E6F"/>
    <w:multiLevelType w:val="multilevel"/>
    <w:tmpl w:val="DC5A2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436123"/>
    <w:multiLevelType w:val="multilevel"/>
    <w:tmpl w:val="74404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CD798F"/>
    <w:multiLevelType w:val="hybridMultilevel"/>
    <w:tmpl w:val="7674C9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2C4C16"/>
    <w:multiLevelType w:val="multilevel"/>
    <w:tmpl w:val="3FB8E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C13D15"/>
    <w:multiLevelType w:val="multilevel"/>
    <w:tmpl w:val="3F923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7215C8"/>
    <w:multiLevelType w:val="multilevel"/>
    <w:tmpl w:val="789EB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522E0A"/>
    <w:multiLevelType w:val="multilevel"/>
    <w:tmpl w:val="DD882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D52175"/>
    <w:multiLevelType w:val="multilevel"/>
    <w:tmpl w:val="A1689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2F1D16"/>
    <w:multiLevelType w:val="multilevel"/>
    <w:tmpl w:val="19B81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874A33"/>
    <w:multiLevelType w:val="multilevel"/>
    <w:tmpl w:val="9048B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6C7749"/>
    <w:multiLevelType w:val="multilevel"/>
    <w:tmpl w:val="1FB4B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071187"/>
    <w:multiLevelType w:val="multilevel"/>
    <w:tmpl w:val="17A09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E2359E"/>
    <w:multiLevelType w:val="multilevel"/>
    <w:tmpl w:val="453C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CA553F3"/>
    <w:multiLevelType w:val="multilevel"/>
    <w:tmpl w:val="A192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9D494C"/>
    <w:multiLevelType w:val="hybridMultilevel"/>
    <w:tmpl w:val="61C8A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A62DE8"/>
    <w:multiLevelType w:val="multilevel"/>
    <w:tmpl w:val="B0E4C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43D0985"/>
    <w:multiLevelType w:val="hybridMultilevel"/>
    <w:tmpl w:val="EA5C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B4EA0"/>
    <w:multiLevelType w:val="multilevel"/>
    <w:tmpl w:val="3FC28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97074D"/>
    <w:multiLevelType w:val="multilevel"/>
    <w:tmpl w:val="9A286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A23178"/>
    <w:multiLevelType w:val="multilevel"/>
    <w:tmpl w:val="069AA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D4241B"/>
    <w:multiLevelType w:val="multilevel"/>
    <w:tmpl w:val="BB4E38AE"/>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7D916BB5"/>
    <w:multiLevelType w:val="multilevel"/>
    <w:tmpl w:val="89BEA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1200128">
    <w:abstractNumId w:val="11"/>
  </w:num>
  <w:num w:numId="2" w16cid:durableId="726534420">
    <w:abstractNumId w:val="10"/>
  </w:num>
  <w:num w:numId="3" w16cid:durableId="1944071124">
    <w:abstractNumId w:val="7"/>
  </w:num>
  <w:num w:numId="4" w16cid:durableId="1414083850">
    <w:abstractNumId w:val="5"/>
  </w:num>
  <w:num w:numId="5" w16cid:durableId="249579383">
    <w:abstractNumId w:val="16"/>
  </w:num>
  <w:num w:numId="6" w16cid:durableId="1220941892">
    <w:abstractNumId w:val="18"/>
  </w:num>
  <w:num w:numId="7" w16cid:durableId="1824199963">
    <w:abstractNumId w:val="0"/>
  </w:num>
  <w:num w:numId="8" w16cid:durableId="927227415">
    <w:abstractNumId w:val="26"/>
  </w:num>
  <w:num w:numId="9" w16cid:durableId="865632251">
    <w:abstractNumId w:val="14"/>
  </w:num>
  <w:num w:numId="10" w16cid:durableId="341972512">
    <w:abstractNumId w:val="4"/>
  </w:num>
  <w:num w:numId="11" w16cid:durableId="964383179">
    <w:abstractNumId w:val="27"/>
  </w:num>
  <w:num w:numId="12" w16cid:durableId="1721519340">
    <w:abstractNumId w:val="17"/>
  </w:num>
  <w:num w:numId="13" w16cid:durableId="902370881">
    <w:abstractNumId w:val="6"/>
  </w:num>
  <w:num w:numId="14" w16cid:durableId="1437485929">
    <w:abstractNumId w:val="2"/>
  </w:num>
  <w:num w:numId="15" w16cid:durableId="20978238">
    <w:abstractNumId w:val="9"/>
  </w:num>
  <w:num w:numId="16" w16cid:durableId="2048792837">
    <w:abstractNumId w:val="13"/>
  </w:num>
  <w:num w:numId="17" w16cid:durableId="1766730270">
    <w:abstractNumId w:val="3"/>
  </w:num>
  <w:num w:numId="18" w16cid:durableId="2066292915">
    <w:abstractNumId w:val="12"/>
  </w:num>
  <w:num w:numId="19" w16cid:durableId="1583490812">
    <w:abstractNumId w:val="1"/>
  </w:num>
  <w:num w:numId="20" w16cid:durableId="214586305">
    <w:abstractNumId w:val="23"/>
  </w:num>
  <w:num w:numId="21" w16cid:durableId="139733753">
    <w:abstractNumId w:val="21"/>
  </w:num>
  <w:num w:numId="22" w16cid:durableId="1630166022">
    <w:abstractNumId w:val="15"/>
  </w:num>
  <w:num w:numId="23" w16cid:durableId="32072834">
    <w:abstractNumId w:val="25"/>
  </w:num>
  <w:num w:numId="24" w16cid:durableId="77292601">
    <w:abstractNumId w:val="24"/>
  </w:num>
  <w:num w:numId="25" w16cid:durableId="2068070487">
    <w:abstractNumId w:val="19"/>
  </w:num>
  <w:num w:numId="26" w16cid:durableId="1006901098">
    <w:abstractNumId w:val="20"/>
  </w:num>
  <w:num w:numId="27" w16cid:durableId="1493251888">
    <w:abstractNumId w:val="22"/>
  </w:num>
  <w:num w:numId="28" w16cid:durableId="125948618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 Karoune">
    <w15:presenceInfo w15:providerId="AD" w15:userId="S::ekaroune@turing.ac.uk::bc3457c0-8da5-4957-b299-3713f40af924"/>
  </w15:person>
  <w15:person w15:author="Ben Marwick">
    <w15:presenceInfo w15:providerId="AD" w15:userId="S::bmarwick@uw.edu::13f0b4e3-ed27-47ec-880c-6fa1bac3a89b"/>
  </w15:person>
  <w15:person w15:author="Esther Plomp">
    <w15:presenceInfo w15:providerId="AD" w15:userId="S::eplomp@tudelft.nl::6b48f0ed-fe3e-4c50-af47-df04e73e81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CD5"/>
    <w:rsid w:val="00017EC4"/>
    <w:rsid w:val="00034C1C"/>
    <w:rsid w:val="000444D7"/>
    <w:rsid w:val="00074894"/>
    <w:rsid w:val="000837CC"/>
    <w:rsid w:val="00106ABF"/>
    <w:rsid w:val="00122040"/>
    <w:rsid w:val="00127B81"/>
    <w:rsid w:val="0018653D"/>
    <w:rsid w:val="001E02E2"/>
    <w:rsid w:val="00212489"/>
    <w:rsid w:val="002565F3"/>
    <w:rsid w:val="00270DCC"/>
    <w:rsid w:val="002914F2"/>
    <w:rsid w:val="002B7A56"/>
    <w:rsid w:val="00317961"/>
    <w:rsid w:val="003756C2"/>
    <w:rsid w:val="003C187D"/>
    <w:rsid w:val="004463CF"/>
    <w:rsid w:val="00497A72"/>
    <w:rsid w:val="004A232A"/>
    <w:rsid w:val="004A4CD6"/>
    <w:rsid w:val="00563F78"/>
    <w:rsid w:val="00575A81"/>
    <w:rsid w:val="005815B7"/>
    <w:rsid w:val="005A03D5"/>
    <w:rsid w:val="005B3259"/>
    <w:rsid w:val="005D29AD"/>
    <w:rsid w:val="005D5275"/>
    <w:rsid w:val="006367AC"/>
    <w:rsid w:val="006831BB"/>
    <w:rsid w:val="00692887"/>
    <w:rsid w:val="006F0687"/>
    <w:rsid w:val="00714B70"/>
    <w:rsid w:val="00736451"/>
    <w:rsid w:val="0077595D"/>
    <w:rsid w:val="00796E97"/>
    <w:rsid w:val="007B160F"/>
    <w:rsid w:val="00845279"/>
    <w:rsid w:val="008A27C1"/>
    <w:rsid w:val="008B7212"/>
    <w:rsid w:val="008D31AE"/>
    <w:rsid w:val="008D6CD5"/>
    <w:rsid w:val="00926F6D"/>
    <w:rsid w:val="00932929"/>
    <w:rsid w:val="00966EBD"/>
    <w:rsid w:val="00A277AC"/>
    <w:rsid w:val="00A664E1"/>
    <w:rsid w:val="00AB3B3D"/>
    <w:rsid w:val="00AE6C87"/>
    <w:rsid w:val="00B368C3"/>
    <w:rsid w:val="00B86393"/>
    <w:rsid w:val="00B97AF7"/>
    <w:rsid w:val="00BC6FD3"/>
    <w:rsid w:val="00C04A12"/>
    <w:rsid w:val="00C15DEA"/>
    <w:rsid w:val="00C64229"/>
    <w:rsid w:val="00CA0574"/>
    <w:rsid w:val="00CC0C28"/>
    <w:rsid w:val="00D03C4B"/>
    <w:rsid w:val="00DE6949"/>
    <w:rsid w:val="00DF63AC"/>
    <w:rsid w:val="00E10233"/>
    <w:rsid w:val="00ED74E5"/>
    <w:rsid w:val="00F14FFD"/>
    <w:rsid w:val="00F53BA1"/>
    <w:rsid w:val="00F634FB"/>
    <w:rsid w:val="00F76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09ADF"/>
  <w15:docId w15:val="{06438A43-E2D6-446D-86D6-9BC629687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A0574"/>
    <w:pPr>
      <w:spacing w:line="240" w:lineRule="auto"/>
    </w:pPr>
  </w:style>
  <w:style w:type="paragraph" w:styleId="CommentSubject">
    <w:name w:val="annotation subject"/>
    <w:basedOn w:val="CommentText"/>
    <w:next w:val="CommentText"/>
    <w:link w:val="CommentSubjectChar"/>
    <w:uiPriority w:val="99"/>
    <w:semiHidden/>
    <w:unhideWhenUsed/>
    <w:rsid w:val="00CA0574"/>
    <w:rPr>
      <w:b/>
      <w:bCs/>
    </w:rPr>
  </w:style>
  <w:style w:type="character" w:customStyle="1" w:styleId="CommentSubjectChar">
    <w:name w:val="Comment Subject Char"/>
    <w:basedOn w:val="CommentTextChar"/>
    <w:link w:val="CommentSubject"/>
    <w:uiPriority w:val="99"/>
    <w:semiHidden/>
    <w:rsid w:val="00CA0574"/>
    <w:rPr>
      <w:b/>
      <w:bCs/>
      <w:sz w:val="20"/>
      <w:szCs w:val="20"/>
    </w:rPr>
  </w:style>
  <w:style w:type="character" w:styleId="Hyperlink">
    <w:name w:val="Hyperlink"/>
    <w:basedOn w:val="DefaultParagraphFont"/>
    <w:uiPriority w:val="99"/>
    <w:unhideWhenUsed/>
    <w:rsid w:val="00C64229"/>
    <w:rPr>
      <w:color w:val="0000FF" w:themeColor="hyperlink"/>
      <w:u w:val="single"/>
    </w:rPr>
  </w:style>
  <w:style w:type="character" w:styleId="UnresolvedMention">
    <w:name w:val="Unresolved Mention"/>
    <w:basedOn w:val="DefaultParagraphFont"/>
    <w:uiPriority w:val="99"/>
    <w:semiHidden/>
    <w:unhideWhenUsed/>
    <w:rsid w:val="00C64229"/>
    <w:rPr>
      <w:color w:val="605E5C"/>
      <w:shd w:val="clear" w:color="auto" w:fill="E1DFDD"/>
    </w:rPr>
  </w:style>
  <w:style w:type="paragraph" w:styleId="ListParagraph">
    <w:name w:val="List Paragraph"/>
    <w:basedOn w:val="Normal"/>
    <w:uiPriority w:val="34"/>
    <w:qFormat/>
    <w:rsid w:val="004A4CD6"/>
    <w:pPr>
      <w:ind w:left="720"/>
      <w:contextualSpacing/>
    </w:pPr>
  </w:style>
  <w:style w:type="character" w:styleId="Emphasis">
    <w:name w:val="Emphasis"/>
    <w:basedOn w:val="DefaultParagraphFont"/>
    <w:uiPriority w:val="20"/>
    <w:qFormat/>
    <w:rsid w:val="008B7212"/>
    <w:rPr>
      <w:i/>
      <w:iCs/>
    </w:rPr>
  </w:style>
  <w:style w:type="paragraph" w:styleId="NoSpacing">
    <w:name w:val="No Spacing"/>
    <w:uiPriority w:val="1"/>
    <w:qFormat/>
    <w:rsid w:val="005D29A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093/gigascience/giy077"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doi.org/10.5281/ZENODO.1147025" TargetMode="External"/><Relationship Id="rId299" Type="http://schemas.openxmlformats.org/officeDocument/2006/relationships/hyperlink" Target="https://www.opensciencefair.eu/2021/keynote-speakers/keynote-robert-terry" TargetMode="External"/><Relationship Id="rId21" Type="http://schemas.openxmlformats.org/officeDocument/2006/relationships/hyperlink" Target="https://the-turing-way.netlify.app/communication/citable/citable-cite.html" TargetMode="External"/><Relationship Id="rId63" Type="http://schemas.openxmlformats.org/officeDocument/2006/relationships/hyperlink" Target="https://web.archive.org/web/20220901015031/https://creativecommons.org/licenses/" TargetMode="External"/><Relationship Id="rId159" Type="http://schemas.openxmlformats.org/officeDocument/2006/relationships/hyperlink" Target="https://doi.org/10.7717/peerj.175" TargetMode="External"/><Relationship Id="rId170" Type="http://schemas.openxmlformats.org/officeDocument/2006/relationships/hyperlink" Target="https://doi.org/10.5334/pb.494" TargetMode="External"/><Relationship Id="rId226" Type="http://schemas.openxmlformats.org/officeDocument/2006/relationships/hyperlink" Target="https://web.archive.org/web/20220908173959/https://en.wikipedia.org/wiki/Dublin_Core" TargetMode="External"/><Relationship Id="rId268" Type="http://schemas.openxmlformats.org/officeDocument/2006/relationships/hyperlink" Target="https://openrefine.org/" TargetMode="External"/><Relationship Id="rId32" Type="http://schemas.openxmlformats.org/officeDocument/2006/relationships/hyperlink" Target="https://osf.io/6b8mz/" TargetMode="External"/><Relationship Id="rId74" Type="http://schemas.openxmlformats.org/officeDocument/2006/relationships/hyperlink" Target="https://doi.org/10.25495/7GXK-RD71" TargetMode="External"/><Relationship Id="rId128" Type="http://schemas.openxmlformats.org/officeDocument/2006/relationships/hyperlink" Target="https://doi.org/10.1007/s10816-021-09522-w" TargetMode="External"/><Relationship Id="rId5" Type="http://schemas.openxmlformats.org/officeDocument/2006/relationships/webSettings" Target="webSettings.xml"/><Relationship Id="rId181" Type="http://schemas.openxmlformats.org/officeDocument/2006/relationships/hyperlink" Target="https://www.theatlantic.com/science/archive/2018/04/the-scientific-paper-is-obsolete/556676/" TargetMode="External"/><Relationship Id="rId237" Type="http://schemas.openxmlformats.org/officeDocument/2006/relationships/hyperlink" Target="https://benmarwick.github.io/How-To-Do-Archaeological-Science-Using-R/" TargetMode="External"/><Relationship Id="rId279" Type="http://schemas.openxmlformats.org/officeDocument/2006/relationships/hyperlink" Target="https://www.protocols.io/" TargetMode="External"/><Relationship Id="rId43" Type="http://schemas.openxmlformats.org/officeDocument/2006/relationships/hyperlink" Target="https://doi.org/10.1890/0012-9623-90.2.205" TargetMode="External"/><Relationship Id="rId139" Type="http://schemas.openxmlformats.org/officeDocument/2006/relationships/hyperlink" Target="https://doi.org/10.1890/1051-0761(1997)007%5B0330:NMFTES%5D2.0.CO;2" TargetMode="External"/><Relationship Id="rId290" Type="http://schemas.openxmlformats.org/officeDocument/2006/relationships/hyperlink" Target="https://orcid.org/" TargetMode="External"/><Relationship Id="rId304" Type="http://schemas.openxmlformats.org/officeDocument/2006/relationships/hyperlink" Target="https://www.anaconda.com/state-of-data-science-2020" TargetMode="External"/><Relationship Id="rId85" Type="http://schemas.openxmlformats.org/officeDocument/2006/relationships/hyperlink" Target="https://doi.org/10.5281/zenodo.1914401" TargetMode="External"/><Relationship Id="rId150" Type="http://schemas.openxmlformats.org/officeDocument/2006/relationships/hyperlink" Target="https://doi.org/10.17504/protocols.io.bqd8ms9w" TargetMode="External"/><Relationship Id="rId192" Type="http://schemas.openxmlformats.org/officeDocument/2006/relationships/hyperlink" Target="http://doi.org/10.1098/rstb.2019.0723" TargetMode="External"/><Relationship Id="rId206" Type="http://schemas.openxmlformats.org/officeDocument/2006/relationships/hyperlink" Target="https://web.archive.org/web/20210412004458/https://dariahopen.hypotheses.org/878" TargetMode="External"/><Relationship Id="rId248" Type="http://schemas.openxmlformats.org/officeDocument/2006/relationships/hyperlink" Target="https://opendatacommons.org/licenses/index.html" TargetMode="External"/><Relationship Id="rId12" Type="http://schemas.openxmlformats.org/officeDocument/2006/relationships/image" Target="media/image1.jpg"/><Relationship Id="rId108" Type="http://schemas.openxmlformats.org/officeDocument/2006/relationships/hyperlink" Target="https://doi.org/10.5334/oq.88" TargetMode="External"/><Relationship Id="rId315" Type="http://schemas.openxmlformats.org/officeDocument/2006/relationships/hyperlink" Target="https://en.wikipedia.org/wiki/Off-side_rule" TargetMode="External"/><Relationship Id="rId54" Type="http://schemas.openxmlformats.org/officeDocument/2006/relationships/hyperlink" Target="https://doi.org/10.17504/protocols.io.bubqnsmw" TargetMode="External"/><Relationship Id="rId96" Type="http://schemas.openxmlformats.org/officeDocument/2006/relationships/hyperlink" Target="https://doi.org/10.1371/journal.pcbi.1005097" TargetMode="External"/><Relationship Id="rId161" Type="http://schemas.openxmlformats.org/officeDocument/2006/relationships/hyperlink" Target="https://doi.org/10.48530/ISOARCH.2021.011" TargetMode="External"/><Relationship Id="rId217" Type="http://schemas.openxmlformats.org/officeDocument/2006/relationships/hyperlink" Target="https://web.archive.org/web/20171106222806/http://nikola.me/folder_structure.html" TargetMode="External"/><Relationship Id="rId259" Type="http://schemas.openxmlformats.org/officeDocument/2006/relationships/image" Target="media/image7.jpg"/><Relationship Id="rId23" Type="http://schemas.openxmlformats.org/officeDocument/2006/relationships/hyperlink" Target="https://the-turing-way.netlify.app/communication/citable/citable-cite.html" TargetMode="External"/><Relationship Id="rId119" Type="http://schemas.openxmlformats.org/officeDocument/2006/relationships/hyperlink" Target="https://annakrystalli.me/rrresearchACCE20/" TargetMode="External"/><Relationship Id="rId270" Type="http://schemas.openxmlformats.org/officeDocument/2006/relationships/hyperlink" Target="https://datacarpentry.org/spreadsheets-socialsci/" TargetMode="External"/><Relationship Id="rId65" Type="http://schemas.openxmlformats.org/officeDocument/2006/relationships/hyperlink" Target="https://www.britannica.com/science/archaeology" TargetMode="External"/><Relationship Id="rId130" Type="http://schemas.openxmlformats.org/officeDocument/2006/relationships/hyperlink" Target="https://doi.org/10.1007/s10816-015-9272-9" TargetMode="External"/><Relationship Id="rId172" Type="http://schemas.openxmlformats.org/officeDocument/2006/relationships/hyperlink" Target="https://doi.org/10.31235/osf.io/sbwcq" TargetMode="External"/><Relationship Id="rId228" Type="http://schemas.openxmlformats.org/officeDocument/2006/relationships/hyperlink" Target="https://doi.org/10.1038/sdata.2016.18" TargetMode="External"/><Relationship Id="rId13" Type="http://schemas.openxmlformats.org/officeDocument/2006/relationships/hyperlink" Target="https://doi.org/10.5281/zenodo.3332807" TargetMode="External"/><Relationship Id="rId109" Type="http://schemas.openxmlformats.org/officeDocument/2006/relationships/hyperlink" Target="https://doi.org/10.5281/ZENODO.5717154" TargetMode="External"/><Relationship Id="rId260" Type="http://schemas.openxmlformats.org/officeDocument/2006/relationships/hyperlink" Target="https://doi.org/10.5281/zenodo.3332807" TargetMode="External"/><Relationship Id="rId281" Type="http://schemas.openxmlformats.org/officeDocument/2006/relationships/hyperlink" Target="https://fairsharing.org/" TargetMode="External"/><Relationship Id="rId316" Type="http://schemas.openxmlformats.org/officeDocument/2006/relationships/hyperlink" Target="https://en.wikipedia.org/wiki/Programming_language" TargetMode="External"/><Relationship Id="rId34" Type="http://schemas.openxmlformats.org/officeDocument/2006/relationships/hyperlink" Target="https://web.archive.org/web/20221016132828/https://www.youtube.com/watch?v=blGLY-gX9U4" TargetMode="External"/><Relationship Id="rId55" Type="http://schemas.openxmlformats.org/officeDocument/2006/relationships/hyperlink" Target="https://choosealicense.com/" TargetMode="External"/><Relationship Id="rId76" Type="http://schemas.openxmlformats.org/officeDocument/2006/relationships/hyperlink" Target="https://doi.org/10.25504/FAIRSHARING.1413B5" TargetMode="External"/><Relationship Id="rId97" Type="http://schemas.openxmlformats.org/officeDocument/2006/relationships/hyperlink" Target="http://doi.org/10.5281/zenodo.3269869" TargetMode="External"/><Relationship Id="rId120" Type="http://schemas.openxmlformats.org/officeDocument/2006/relationships/hyperlink" Target="https://annakrystalli.me/rrresearchACCE20/" TargetMode="External"/><Relationship Id="rId141" Type="http://schemas.openxmlformats.org/officeDocument/2006/relationships/hyperlink" Target="https://doi.org/10.1371/journal.pone.0246662" TargetMode="External"/><Relationship Id="rId7" Type="http://schemas.openxmlformats.org/officeDocument/2006/relationships/endnotes" Target="endnotes.xml"/><Relationship Id="rId162" Type="http://schemas.openxmlformats.org/officeDocument/2006/relationships/hyperlink" Target="https://doi.org/10.5281/ZENODO.5150521" TargetMode="External"/><Relationship Id="rId183" Type="http://schemas.openxmlformats.org/officeDocument/2006/relationships/hyperlink" Target="https://doi.org/10.1038/d41586-018-05256-0" TargetMode="External"/><Relationship Id="rId218" Type="http://schemas.openxmlformats.org/officeDocument/2006/relationships/hyperlink" Target="https://doi.org/10.17605/OSF.IO/ZPCN4" TargetMode="External"/><Relationship Id="rId239" Type="http://schemas.openxmlformats.org/officeDocument/2006/relationships/hyperlink" Target="https://www.bigbookofr.com/" TargetMode="External"/><Relationship Id="rId250" Type="http://schemas.openxmlformats.org/officeDocument/2006/relationships/hyperlink" Target="https://doi.org/10.5281/zenodo.3332807" TargetMode="External"/><Relationship Id="rId271" Type="http://schemas.openxmlformats.org/officeDocument/2006/relationships/hyperlink" Target="https://uf-repro.github.io/data-organization/slides.html" TargetMode="External"/><Relationship Id="rId292" Type="http://schemas.openxmlformats.org/officeDocument/2006/relationships/image" Target="media/image8.jpg"/><Relationship Id="rId306" Type="http://schemas.openxmlformats.org/officeDocument/2006/relationships/hyperlink" Target="https://archaeo.peercommunityin.org/" TargetMode="External"/><Relationship Id="rId24" Type="http://schemas.openxmlformats.org/officeDocument/2006/relationships/hyperlink" Target="https://the-turing-way.netlify.app/communication/citable/citable-cite.html" TargetMode="External"/><Relationship Id="rId45" Type="http://schemas.openxmlformats.org/officeDocument/2006/relationships/hyperlink" Target="https://doi.org/10.3897/rio.6.e56508" TargetMode="External"/><Relationship Id="rId66" Type="http://schemas.openxmlformats.org/officeDocument/2006/relationships/hyperlink" Target="https://www.britannica.com/science/archaeology" TargetMode="External"/><Relationship Id="rId87" Type="http://schemas.openxmlformats.org/officeDocument/2006/relationships/hyperlink" Target="https://doi.org/10.5281/ZENODO.5767616" TargetMode="External"/><Relationship Id="rId110" Type="http://schemas.openxmlformats.org/officeDocument/2006/relationships/hyperlink" Target="https://doi.org/10.5281/zenodo.6435441" TargetMode="External"/><Relationship Id="rId131" Type="http://schemas.openxmlformats.org/officeDocument/2006/relationships/hyperlink" Target="https://web.archive.org/web/20201125061041/https://github.com/benmarwick/tidyverse-for-archaeology" TargetMode="External"/><Relationship Id="rId152" Type="http://schemas.openxmlformats.org/officeDocument/2006/relationships/hyperlink" Target="https://web.archive.org/web/20221019155507/https://github.com/Paixao-E/NRQgstusewear" TargetMode="External"/><Relationship Id="rId173" Type="http://schemas.openxmlformats.org/officeDocument/2006/relationships/hyperlink" Target="https://doi.org/10.17504/protocols.io.bqecmtaw" TargetMode="External"/><Relationship Id="rId194" Type="http://schemas.openxmlformats.org/officeDocument/2006/relationships/hyperlink" Target="https://web.archive.org/web/20220607105058/https://the-turing-way.netlify.app/communication/citable/citable-cite.html" TargetMode="External"/><Relationship Id="rId208" Type="http://schemas.openxmlformats.org/officeDocument/2006/relationships/hyperlink" Target="https://doi.org/10.1038/s41559-018-0608-1" TargetMode="External"/><Relationship Id="rId229" Type="http://schemas.openxmlformats.org/officeDocument/2006/relationships/hyperlink" Target="https://web.archive.org/web/20220607105050/https://www.panormos.de/pp/data/" TargetMode="External"/><Relationship Id="rId240" Type="http://schemas.openxmlformats.org/officeDocument/2006/relationships/hyperlink" Target="https://r4ds.had.co.nz/" TargetMode="External"/><Relationship Id="rId261" Type="http://schemas.openxmlformats.org/officeDocument/2006/relationships/hyperlink" Target="http://nikola.me/folder_structure.html" TargetMode="External"/><Relationship Id="rId14" Type="http://schemas.openxmlformats.org/officeDocument/2006/relationships/image" Target="media/image2.png"/><Relationship Id="rId35" Type="http://schemas.openxmlformats.org/officeDocument/2006/relationships/hyperlink" Target="https://doi.org/10.1002/bes2.1801" TargetMode="External"/><Relationship Id="rId56" Type="http://schemas.openxmlformats.org/officeDocument/2006/relationships/hyperlink" Target="https://web.archive.org/web/20220916162101/https://github.com/github/choosealicense.com" TargetMode="External"/><Relationship Id="rId77" Type="http://schemas.openxmlformats.org/officeDocument/2006/relationships/hyperlink" Target="https://doi.org/10.25504/FAIRSHARING.NIVBZ9" TargetMode="External"/><Relationship Id="rId100" Type="http://schemas.openxmlformats.org/officeDocument/2006/relationships/hyperlink" Target="https://doi.org/10.1007/164_2019_290" TargetMode="External"/><Relationship Id="rId282" Type="http://schemas.openxmlformats.org/officeDocument/2006/relationships/hyperlink" Target="https://datatracker.ietf.org/doc/html/rfc3339" TargetMode="External"/><Relationship Id="rId317" Type="http://schemas.openxmlformats.org/officeDocument/2006/relationships/hyperlink" Target="https://en.wikipedia.org/wiki/Statistical_computing" TargetMode="External"/><Relationship Id="rId8" Type="http://schemas.openxmlformats.org/officeDocument/2006/relationships/comments" Target="comments.xml"/><Relationship Id="rId98" Type="http://schemas.openxmlformats.org/officeDocument/2006/relationships/hyperlink" Target="https://doi.org/10.11141/ia.45.5" TargetMode="External"/><Relationship Id="rId121" Type="http://schemas.openxmlformats.org/officeDocument/2006/relationships/hyperlink" Target="https://doi.org/10.1038/d41586-022-00513-9" TargetMode="External"/><Relationship Id="rId142" Type="http://schemas.openxmlformats.org/officeDocument/2006/relationships/hyperlink" Target="https://doi.org/10.1371/journal.pone.0246662" TargetMode="External"/><Relationship Id="rId163" Type="http://schemas.openxmlformats.org/officeDocument/2006/relationships/hyperlink" Target="https://doi.org/10.17504/protocols.io.xzmfp46" TargetMode="External"/><Relationship Id="rId184" Type="http://schemas.openxmlformats.org/officeDocument/2006/relationships/hyperlink" Target="https://doi.org/10.31234/osf.io/rsn5y" TargetMode="External"/><Relationship Id="rId219" Type="http://schemas.openxmlformats.org/officeDocument/2006/relationships/hyperlink" Target="https://doi.org/10.1016/j.jasrep.2020.102554" TargetMode="External"/><Relationship Id="rId230" Type="http://schemas.openxmlformats.org/officeDocument/2006/relationships/hyperlink" Target="https://doi.org/10.5281/ZENODO.3892183" TargetMode="External"/><Relationship Id="rId251" Type="http://schemas.openxmlformats.org/officeDocument/2006/relationships/hyperlink" Target="https://zenodo.org/" TargetMode="External"/><Relationship Id="rId25" Type="http://schemas.openxmlformats.org/officeDocument/2006/relationships/hyperlink" Target="https://github.com/" TargetMode="External"/><Relationship Id="rId46" Type="http://schemas.openxmlformats.org/officeDocument/2006/relationships/hyperlink" Target="https://doi.org/10.1080/00031305.2017.1375989" TargetMode="External"/><Relationship Id="rId67" Type="http://schemas.openxmlformats.org/officeDocument/2006/relationships/hyperlink" Target="http://web.archive.org/web/20220912214941/https://dans.knaw.nl/en/file-formats/" TargetMode="External"/><Relationship Id="rId272" Type="http://schemas.openxmlformats.org/officeDocument/2006/relationships/hyperlink" Target="https://the-turing-way.netlify.app/reproducible-research/rdm/rdm-spreadsheets.html" TargetMode="External"/><Relationship Id="rId293" Type="http://schemas.openxmlformats.org/officeDocument/2006/relationships/hyperlink" Target="https://doi.org/10.5281/zenodo.3332807" TargetMode="External"/><Relationship Id="rId307" Type="http://schemas.openxmlformats.org/officeDocument/2006/relationships/hyperlink" Target="https://archaeo.peercommunityin.org/" TargetMode="External"/><Relationship Id="rId88" Type="http://schemas.openxmlformats.org/officeDocument/2006/relationships/hyperlink" Target="https://doi.org/10.17504/protocols.io.4r3l24d9qg1y/v2" TargetMode="External"/><Relationship Id="rId111" Type="http://schemas.openxmlformats.org/officeDocument/2006/relationships/hyperlink" Target="https://web.archive.org/web/20220721123846/https://libguides.library.kent.edu/SPSS/Codebooks" TargetMode="External"/><Relationship Id="rId132" Type="http://schemas.openxmlformats.org/officeDocument/2006/relationships/hyperlink" Target="https://doi.org/10.1080/00031305.2017.1375986" TargetMode="External"/><Relationship Id="rId153" Type="http://schemas.openxmlformats.org/officeDocument/2006/relationships/hyperlink" Target="https://doi.org/10.1126/science.1213847" TargetMode="External"/><Relationship Id="rId174" Type="http://schemas.openxmlformats.org/officeDocument/2006/relationships/hyperlink" Target="https://doi.org/10.1016/j.jasrep.2017.07.030" TargetMode="External"/><Relationship Id="rId195" Type="http://schemas.openxmlformats.org/officeDocument/2006/relationships/hyperlink" Target="https://doi.org/10.5281/zenodo.3233853" TargetMode="External"/><Relationship Id="rId209" Type="http://schemas.openxmlformats.org/officeDocument/2006/relationships/hyperlink" Target="https://doi.org/10.1002/ajpa.23909" TargetMode="External"/><Relationship Id="rId220" Type="http://schemas.openxmlformats.org/officeDocument/2006/relationships/hyperlink" Target="https://doi.org/10.17605/OSF.IO/ABVGF" TargetMode="External"/><Relationship Id="rId241" Type="http://schemas.openxmlformats.org/officeDocument/2006/relationships/hyperlink" Target="https://geocompr.robinlovelace.net/" TargetMode="External"/><Relationship Id="rId15" Type="http://schemas.openxmlformats.org/officeDocument/2006/relationships/image" Target="media/image3.png"/><Relationship Id="rId36" Type="http://schemas.openxmlformats.org/officeDocument/2006/relationships/hyperlink" Target="https://web.archive.org/web/20220402155906/https://www.anaconda.com/state-of-data-science-2020" TargetMode="External"/><Relationship Id="rId57" Type="http://schemas.openxmlformats.org/officeDocument/2006/relationships/hyperlink" Target="https://doi.org/10.1371/journal.pone.0225883" TargetMode="External"/><Relationship Id="rId262" Type="http://schemas.openxmlformats.org/officeDocument/2006/relationships/hyperlink" Target="https://zapier.com/blog/organize-files-folders/" TargetMode="External"/><Relationship Id="rId283" Type="http://schemas.openxmlformats.org/officeDocument/2006/relationships/hyperlink" Target="https://www.iso.org/standard/53798.html" TargetMode="External"/><Relationship Id="rId318" Type="http://schemas.openxmlformats.org/officeDocument/2006/relationships/fontTable" Target="fontTable.xml"/><Relationship Id="rId78" Type="http://schemas.openxmlformats.org/officeDocument/2006/relationships/hyperlink" Target="https://doi.org/10.25504/FAIRSHARING.4YRCBC" TargetMode="External"/><Relationship Id="rId99" Type="http://schemas.openxmlformats.org/officeDocument/2006/relationships/hyperlink" Target="https://web.archive.org/web/20211127093657/https://www.software.ac.uk/blog/2021-11-11-training-resources-researchers-want-learn-code" TargetMode="External"/><Relationship Id="rId101" Type="http://schemas.openxmlformats.org/officeDocument/2006/relationships/hyperlink" Target="https://web.archive.org/web/20220901040518/https://www.iso.org/standard/53798.html" TargetMode="External"/><Relationship Id="rId122" Type="http://schemas.openxmlformats.org/officeDocument/2006/relationships/hyperlink" Target="https://doi.org/10.3233/DS-190026" TargetMode="External"/><Relationship Id="rId143" Type="http://schemas.openxmlformats.org/officeDocument/2006/relationships/hyperlink" Target="https://mukurtu.org/" TargetMode="External"/><Relationship Id="rId164" Type="http://schemas.openxmlformats.org/officeDocument/2006/relationships/hyperlink" Target="https://doi.org/10.17504/protocols.io.37dgri6" TargetMode="External"/><Relationship Id="rId185" Type="http://schemas.openxmlformats.org/officeDocument/2006/relationships/hyperlink" Target="https://doi.org/10.11141/ia.56.6" TargetMode="External"/><Relationship Id="rId9" Type="http://schemas.microsoft.com/office/2011/relationships/commentsExtended" Target="commentsExtended.xml"/><Relationship Id="rId210" Type="http://schemas.openxmlformats.org/officeDocument/2006/relationships/hyperlink" Target="https://unesdoc.unesco.org/ark:/48223/pf0000379949.locale=en" TargetMode="External"/><Relationship Id="rId26" Type="http://schemas.openxmlformats.org/officeDocument/2006/relationships/hyperlink" Target="https://github.com/" TargetMode="External"/><Relationship Id="rId231" Type="http://schemas.openxmlformats.org/officeDocument/2006/relationships/hyperlink" Target="https://mukurtu.org/about/" TargetMode="External"/><Relationship Id="rId252" Type="http://schemas.openxmlformats.org/officeDocument/2006/relationships/hyperlink" Target="https://zenodo.org/" TargetMode="External"/><Relationship Id="rId273" Type="http://schemas.openxmlformats.org/officeDocument/2006/relationships/hyperlink" Target="https://gitlab.com/hifis/hifis-workshops/make-your-code-ready-for-publication/workshop-materials/-/blob/master/episodes/02_make-sure-that-your-code-is-in-a-sharable-state.md" TargetMode="External"/><Relationship Id="rId294" Type="http://schemas.openxmlformats.org/officeDocument/2006/relationships/hyperlink" Target="https://www.ukri.org/publications/ukri-open-access-policy/" TargetMode="External"/><Relationship Id="rId308" Type="http://schemas.openxmlformats.org/officeDocument/2006/relationships/hyperlink" Target="https://isoarch.eu/" TargetMode="External"/><Relationship Id="rId47" Type="http://schemas.openxmlformats.org/officeDocument/2006/relationships/hyperlink" Target="https://doi.org/10.17504/protocols.io.bzscp6aw" TargetMode="External"/><Relationship Id="rId68" Type="http://schemas.openxmlformats.org/officeDocument/2006/relationships/hyperlink" Target="https://web.archive.org/web/20211020004759/https://github.com/datacarpentry/spreadsheets-socialsci/" TargetMode="External"/><Relationship Id="rId89" Type="http://schemas.openxmlformats.org/officeDocument/2006/relationships/hyperlink" Target="https://google.github.io/" TargetMode="External"/><Relationship Id="rId112" Type="http://schemas.openxmlformats.org/officeDocument/2006/relationships/hyperlink" Target="https://doi.org/10.1109/TSE.2017.2754374" TargetMode="External"/><Relationship Id="rId133" Type="http://schemas.openxmlformats.org/officeDocument/2006/relationships/hyperlink" Target="https://doi.org/10.1017/aap.2019.38" TargetMode="External"/><Relationship Id="rId154" Type="http://schemas.openxmlformats.org/officeDocument/2006/relationships/hyperlink" Target="https://doi.org/10.1371/journal.pcbi.1004947" TargetMode="External"/><Relationship Id="rId175" Type="http://schemas.openxmlformats.org/officeDocument/2006/relationships/hyperlink" Target="https://doi.org/10.1371/journal.pcbi.1003285" TargetMode="External"/><Relationship Id="rId196" Type="http://schemas.openxmlformats.org/officeDocument/2006/relationships/hyperlink" Target="https://web.archive.org/web/20220604150908/https://the-turing-way.netlify.app/afterword/contributors-record.html" TargetMode="External"/><Relationship Id="rId200" Type="http://schemas.openxmlformats.org/officeDocument/2006/relationships/hyperlink" Target="https://web.archive.org/web/20220712011642/https://the-turing-way.netlify.app/reproducible-research/rdm/rdm-dmp.html" TargetMode="External"/><Relationship Id="rId16" Type="http://schemas.openxmlformats.org/officeDocument/2006/relationships/image" Target="media/image4.jpg"/><Relationship Id="rId221" Type="http://schemas.openxmlformats.org/officeDocument/2006/relationships/hyperlink" Target="https://doi.org/10.17504/protocols.io.7hphj5n" TargetMode="External"/><Relationship Id="rId242" Type="http://schemas.openxmlformats.org/officeDocument/2006/relationships/hyperlink" Target="https://google.github.io/styleguide/Rguide.html" TargetMode="External"/><Relationship Id="rId263" Type="http://schemas.openxmlformats.org/officeDocument/2006/relationships/hyperlink" Target="https://github.com/bvreede/good-enough-project" TargetMode="External"/><Relationship Id="rId284" Type="http://schemas.openxmlformats.org/officeDocument/2006/relationships/hyperlink" Target="https://guides.archaeologydataservice.ac.uk/g2gp/CreateData_1-2" TargetMode="External"/><Relationship Id="rId319" Type="http://schemas.microsoft.com/office/2011/relationships/people" Target="people.xml"/><Relationship Id="rId37" Type="http://schemas.openxmlformats.org/officeDocument/2006/relationships/hyperlink" Target="https://www.arc.gov.au/sites/default/files/2022-06/Open%20Access%20Policy%20Version%202021.1.pdf" TargetMode="External"/><Relationship Id="rId58" Type="http://schemas.openxmlformats.org/officeDocument/2006/relationships/hyperlink" Target="https://doi.org/10.5281/zenodo.3482769" TargetMode="External"/><Relationship Id="rId79" Type="http://schemas.openxmlformats.org/officeDocument/2006/relationships/hyperlink" Target="https://doi.org/10.25504/FAIRSHARING.Q0HGQ" TargetMode="External"/><Relationship Id="rId102" Type="http://schemas.openxmlformats.org/officeDocument/2006/relationships/hyperlink" Target="https://web.archive.org/web/20221002143725/https://gitlab.com/ISAAKiel/StyleGuide" TargetMode="External"/><Relationship Id="rId123" Type="http://schemas.openxmlformats.org/officeDocument/2006/relationships/hyperlink" Target="https://doi.org/10.1371/journal.pone.0253129" TargetMode="External"/><Relationship Id="rId144" Type="http://schemas.openxmlformats.org/officeDocument/2006/relationships/hyperlink" Target="https://web.archive.org/web/20220901080855/https://mukurtu.org/about/" TargetMode="External"/><Relationship Id="rId90" Type="http://schemas.openxmlformats.org/officeDocument/2006/relationships/hyperlink" Target="https://web.archive.org/web/20220818115808/https://github.com/o-date/blank-research-compendium" TargetMode="External"/><Relationship Id="rId165" Type="http://schemas.openxmlformats.org/officeDocument/2006/relationships/hyperlink" Target="https://finds.org.uk/" TargetMode="External"/><Relationship Id="rId186" Type="http://schemas.openxmlformats.org/officeDocument/2006/relationships/hyperlink" Target="https://doi.org/10.1515/opar-2017-0019" TargetMode="External"/><Relationship Id="rId211" Type="http://schemas.openxmlformats.org/officeDocument/2006/relationships/hyperlink" Target="https://unesdoc.unesco.org/ark:/48223/pf0000379949.locale=en" TargetMode="External"/><Relationship Id="rId232" Type="http://schemas.openxmlformats.org/officeDocument/2006/relationships/hyperlink" Target="https://finds.org.uk/help/database/topic/id/10" TargetMode="External"/><Relationship Id="rId253" Type="http://schemas.openxmlformats.org/officeDocument/2006/relationships/hyperlink" Target="https://www.protocols.io/" TargetMode="External"/><Relationship Id="rId274" Type="http://schemas.openxmlformats.org/officeDocument/2006/relationships/hyperlink" Target="https://www.makeareadme.com/" TargetMode="External"/><Relationship Id="rId295" Type="http://schemas.openxmlformats.org/officeDocument/2006/relationships/hyperlink" Target="https://erc.europa.eu/managing-your-project/open-science" TargetMode="External"/><Relationship Id="rId309" Type="http://schemas.openxmlformats.org/officeDocument/2006/relationships/hyperlink" Target="https://isoarch.eu/" TargetMode="External"/><Relationship Id="rId27" Type="http://schemas.openxmlformats.org/officeDocument/2006/relationships/hyperlink" Target="https://about.gitlab.com/" TargetMode="External"/><Relationship Id="rId48" Type="http://schemas.openxmlformats.org/officeDocument/2006/relationships/hyperlink" Target="https://web.archive.org/web/20220730065538/https://speakerdeck.com/jennybc/how-to-name-files" TargetMode="External"/><Relationship Id="rId69" Type="http://schemas.openxmlformats.org/officeDocument/2006/relationships/hyperlink" Target="https://web.archive.org/web/20220525114739/https://github.com/othneildrew/Best-README-Template" TargetMode="External"/><Relationship Id="rId113" Type="http://schemas.openxmlformats.org/officeDocument/2006/relationships/hyperlink" Target="https://doi.org/10.1038/s41598-021-03180-4" TargetMode="External"/><Relationship Id="rId134" Type="http://schemas.openxmlformats.org/officeDocument/2006/relationships/hyperlink" Target="https://doi.org/10.26721/spafajournal.v4i0.625" TargetMode="External"/><Relationship Id="rId320" Type="http://schemas.openxmlformats.org/officeDocument/2006/relationships/theme" Target="theme/theme1.xml"/><Relationship Id="rId80" Type="http://schemas.openxmlformats.org/officeDocument/2006/relationships/hyperlink" Target="https://doi.org/10.25504/FAIRSHARING.BA7C93" TargetMode="External"/><Relationship Id="rId155" Type="http://schemas.openxmlformats.org/officeDocument/2006/relationships/hyperlink" Target="https://doi.org/10.1038/d41586-020-02462-7" TargetMode="External"/><Relationship Id="rId176" Type="http://schemas.openxmlformats.org/officeDocument/2006/relationships/hyperlink" Target="https://doi.org/10.17605/OSF.IO/7JBNT" TargetMode="External"/><Relationship Id="rId197" Type="http://schemas.openxmlformats.org/officeDocument/2006/relationships/hyperlink" Target="https://doi.org/10.5281/zenodo.3233853" TargetMode="External"/><Relationship Id="rId201" Type="http://schemas.openxmlformats.org/officeDocument/2006/relationships/hyperlink" Target="https://web.archive.org/web/20220505183554/https://the-turing-way.netlify.app/communication/citable/citable-linking.html" TargetMode="External"/><Relationship Id="rId222" Type="http://schemas.openxmlformats.org/officeDocument/2006/relationships/hyperlink" Target="https://web.archive.org/web/20220901033623/https://wellcome.org/grant-funding/guidance/grant-funding-policies" TargetMode="External"/><Relationship Id="rId243" Type="http://schemas.openxmlformats.org/officeDocument/2006/relationships/hyperlink" Target="https://gitlab.com/ISAAKiel/StyleGuide" TargetMode="External"/><Relationship Id="rId264" Type="http://schemas.openxmlformats.org/officeDocument/2006/relationships/hyperlink" Target="https://speakerdeck.com/jennybc/how-to-name-files" TargetMode="External"/><Relationship Id="rId285" Type="http://schemas.openxmlformats.org/officeDocument/2006/relationships/hyperlink" Target="https://creativecommons.org/about/cclicenses/" TargetMode="External"/><Relationship Id="rId17" Type="http://schemas.openxmlformats.org/officeDocument/2006/relationships/hyperlink" Target="https://zenodo.org/" TargetMode="External"/><Relationship Id="rId38" Type="http://schemas.openxmlformats.org/officeDocument/2006/relationships/hyperlink" Target="https://doi.org/10.3389/feart.2022.886512" TargetMode="External"/><Relationship Id="rId59" Type="http://schemas.openxmlformats.org/officeDocument/2006/relationships/hyperlink" Target="https://doi.org/10.5281/zenodo.3479199" TargetMode="External"/><Relationship Id="rId103" Type="http://schemas.openxmlformats.org/officeDocument/2006/relationships/hyperlink" Target="https://v2.sherpa.ac.uk/romeo/" TargetMode="External"/><Relationship Id="rId124" Type="http://schemas.openxmlformats.org/officeDocument/2006/relationships/hyperlink" Target="https://web.archive.org/web/20220122155129/https://www.software.ac.uk/blog/2021-11-05-resources-using-spreadsheets-research-and-moving-other-tools" TargetMode="External"/><Relationship Id="rId310" Type="http://schemas.openxmlformats.org/officeDocument/2006/relationships/hyperlink" Target="https://en.wikipedia.org/wiki/Preregistration_(science)" TargetMode="External"/><Relationship Id="rId70" Type="http://schemas.openxmlformats.org/officeDocument/2006/relationships/hyperlink" Target="https://doi.org/10.5281/ZENODO.3648148" TargetMode="External"/><Relationship Id="rId91" Type="http://schemas.openxmlformats.org/officeDocument/2006/relationships/hyperlink" Target="https://doi.org/10.11141/ia.55.11" TargetMode="External"/><Relationship Id="rId145" Type="http://schemas.openxmlformats.org/officeDocument/2006/relationships/hyperlink" Target="https://www.youtube.com/watch?v=u6MiDFvAs9w&amp;list=PLRPB0ZzEYegPiBteC2dRn95TX9YefYFyy&amp;index=3" TargetMode="External"/><Relationship Id="rId166" Type="http://schemas.openxmlformats.org/officeDocument/2006/relationships/hyperlink" Target="https://web.archive.org/web/20220607105039/https://www.projecttier.org/tier-protocol/protocol-4-0/root/" TargetMode="External"/><Relationship Id="rId187" Type="http://schemas.openxmlformats.org/officeDocument/2006/relationships/hyperlink" Target="https://doi.org/10.17504/protocols.io.b53xq8pn" TargetMode="External"/><Relationship Id="rId1" Type="http://schemas.openxmlformats.org/officeDocument/2006/relationships/customXml" Target="../customXml/item1.xml"/><Relationship Id="rId212" Type="http://schemas.openxmlformats.org/officeDocument/2006/relationships/hyperlink" Target="https://web.archive.org/web/20220605013620/https://www.uu.nl/en/news/utrecht-university-presents-new-vision-on-recognition-and-rewards" TargetMode="External"/><Relationship Id="rId233" Type="http://schemas.openxmlformats.org/officeDocument/2006/relationships/hyperlink" Target="https://osf.io/zpcn4/" TargetMode="External"/><Relationship Id="rId254" Type="http://schemas.openxmlformats.org/officeDocument/2006/relationships/hyperlink" Target="https://www.protocols.io/" TargetMode="External"/><Relationship Id="rId28" Type="http://schemas.openxmlformats.org/officeDocument/2006/relationships/hyperlink" Target="https://about.gitlab.com/" TargetMode="External"/><Relationship Id="rId49" Type="http://schemas.openxmlformats.org/officeDocument/2006/relationships/hyperlink" Target="https://doi.org/10.1177/2515245920928007" TargetMode="External"/><Relationship Id="rId114" Type="http://schemas.openxmlformats.org/officeDocument/2006/relationships/hyperlink" Target="https://doi.org/10.1111/2041-210X.13982" TargetMode="External"/><Relationship Id="rId275" Type="http://schemas.openxmlformats.org/officeDocument/2006/relationships/hyperlink" Target="https://cornell.app.box.com/v/ReadmeTemplate" TargetMode="External"/><Relationship Id="rId296" Type="http://schemas.openxmlformats.org/officeDocument/2006/relationships/hyperlink" Target="https://wellcome.org/grant-funding/guidance/grant-funding-policies" TargetMode="External"/><Relationship Id="rId300" Type="http://schemas.openxmlformats.org/officeDocument/2006/relationships/hyperlink" Target="https://onlinelibrary.wiley.com/page/journal/26927691/homepage/forauthors.html" TargetMode="External"/><Relationship Id="rId60" Type="http://schemas.openxmlformats.org/officeDocument/2006/relationships/hyperlink" Target="https://doi.org/10.5281/ZENODO.5615561" TargetMode="External"/><Relationship Id="rId81" Type="http://schemas.openxmlformats.org/officeDocument/2006/relationships/hyperlink" Target="https://doi.org/10.17504/protocols.io.81wgb6781lpk/v1" TargetMode="External"/><Relationship Id="rId135" Type="http://schemas.openxmlformats.org/officeDocument/2006/relationships/hyperlink" Target="https://web.archive.org/web/20220925152200/https://github.com/benmarwick/ctv-archaeology" TargetMode="External"/><Relationship Id="rId156" Type="http://schemas.openxmlformats.org/officeDocument/2006/relationships/hyperlink" Target="https://doi.org/10.1038/d41586-020-02462-7" TargetMode="External"/><Relationship Id="rId177" Type="http://schemas.openxmlformats.org/officeDocument/2006/relationships/hyperlink" Target="https://doi.org/10.1016/j.jasrep.2021.102916" TargetMode="External"/><Relationship Id="rId198" Type="http://schemas.openxmlformats.org/officeDocument/2006/relationships/hyperlink" Target="https://web.archive.org/web/20220712011640/https://the-turing-way.netlify.app/reproducible-research/compendia.html" TargetMode="External"/><Relationship Id="rId202" Type="http://schemas.openxmlformats.org/officeDocument/2006/relationships/hyperlink" Target="https://web.archive.org/web/20220505183608/https://the-turing-way.netlify.app/afterword/glossary.html" TargetMode="External"/><Relationship Id="rId223" Type="http://schemas.openxmlformats.org/officeDocument/2006/relationships/hyperlink" Target="https://doi.org/10.18637/jss.v059.i10" TargetMode="External"/><Relationship Id="rId244" Type="http://schemas.openxmlformats.org/officeDocument/2006/relationships/image" Target="media/image5.jpg"/><Relationship Id="rId18" Type="http://schemas.openxmlformats.org/officeDocument/2006/relationships/hyperlink" Target="https://zenodo.org/" TargetMode="External"/><Relationship Id="rId39" Type="http://schemas.openxmlformats.org/officeDocument/2006/relationships/hyperlink" Target="https://web.archive.org/web/20221019154335/https://github.com/bbartholdy/byoc-starch" TargetMode="External"/><Relationship Id="rId265" Type="http://schemas.openxmlformats.org/officeDocument/2006/relationships/hyperlink" Target="https://authors.library.caltech.edu/103626/" TargetMode="External"/><Relationship Id="rId286" Type="http://schemas.openxmlformats.org/officeDocument/2006/relationships/hyperlink" Target="https://opendatacommons.org/licenses/index.html" TargetMode="External"/><Relationship Id="rId50" Type="http://schemas.openxmlformats.org/officeDocument/2006/relationships/hyperlink" Target="https://doi.org/10.5334/jcaa.52" TargetMode="External"/><Relationship Id="rId104" Type="http://schemas.openxmlformats.org/officeDocument/2006/relationships/hyperlink" Target="https://web.archive.org/web/20220916095801/https://v2.sherpa.ac.uk/romeo/" TargetMode="External"/><Relationship Id="rId125" Type="http://schemas.openxmlformats.org/officeDocument/2006/relationships/hyperlink" Target="https://doi.org/10.1371/journal.pone.0192364" TargetMode="External"/><Relationship Id="rId146" Type="http://schemas.openxmlformats.org/officeDocument/2006/relationships/hyperlink" Target="https://www.youtube.com/watch?v=u6MiDFvAs9w&amp;list=PLRPB0ZzEYegPiBteC2dRn95TX9YefYFyy&amp;index=3" TargetMode="External"/><Relationship Id="rId167" Type="http://schemas.openxmlformats.org/officeDocument/2006/relationships/hyperlink" Target="https://github.com/karthik/rstudio2019" TargetMode="External"/><Relationship Id="rId188" Type="http://schemas.openxmlformats.org/officeDocument/2006/relationships/hyperlink" Target="https://doi.org/10.1038/s41597-021-00981-0" TargetMode="External"/><Relationship Id="rId311" Type="http://schemas.openxmlformats.org/officeDocument/2006/relationships/hyperlink" Target="https://en.wikipedia.org/wiki/High-level_programming_language" TargetMode="External"/><Relationship Id="rId71" Type="http://schemas.openxmlformats.org/officeDocument/2006/relationships/hyperlink" Target="https://doi.org/10.1371/journal.pbio.1002460" TargetMode="External"/><Relationship Id="rId92" Type="http://schemas.openxmlformats.org/officeDocument/2006/relationships/hyperlink" Target="https://web.archive.org/web/20220712023240/https://github.com/dguo/make-a-readme" TargetMode="External"/><Relationship Id="rId213" Type="http://schemas.openxmlformats.org/officeDocument/2006/relationships/hyperlink" Target="https://doi.org/10.1371/journal.pone.0269658" TargetMode="External"/><Relationship Id="rId234" Type="http://schemas.openxmlformats.org/officeDocument/2006/relationships/hyperlink" Target="https://osf.io/zpcn4/" TargetMode="External"/><Relationship Id="rId2" Type="http://schemas.openxmlformats.org/officeDocument/2006/relationships/numbering" Target="numbering.xml"/><Relationship Id="rId29" Type="http://schemas.openxmlformats.org/officeDocument/2006/relationships/hyperlink" Target="https://the-turing-way.netlify.app/afterword/contributors-record.html" TargetMode="External"/><Relationship Id="rId255" Type="http://schemas.openxmlformats.org/officeDocument/2006/relationships/hyperlink" Target="https://fairsharing.org/" TargetMode="External"/><Relationship Id="rId276" Type="http://schemas.openxmlformats.org/officeDocument/2006/relationships/hyperlink" Target="https://github.com/othneildrew/Best-README-Template" TargetMode="External"/><Relationship Id="rId297" Type="http://schemas.openxmlformats.org/officeDocument/2006/relationships/hyperlink" Target="https://www.arc.gov.au/about-arc/program-policies/open-access-policy" TargetMode="External"/><Relationship Id="rId40" Type="http://schemas.openxmlformats.org/officeDocument/2006/relationships/hyperlink" Target="https://www.bigbookofr.com/" TargetMode="External"/><Relationship Id="rId115" Type="http://schemas.openxmlformats.org/officeDocument/2006/relationships/hyperlink" Target="https://web.archive.org/web/20220817061047/https://datatracker.ietf.org/doc/html/rfc3339" TargetMode="External"/><Relationship Id="rId136" Type="http://schemas.openxmlformats.org/officeDocument/2006/relationships/hyperlink" Target="https://web.archive.org/web/20220818172254/https://github.com/benmarwick/rrtools" TargetMode="External"/><Relationship Id="rId157" Type="http://schemas.openxmlformats.org/officeDocument/2006/relationships/hyperlink" Target="https://doi.org/10.1038/d41586-020-02462-7" TargetMode="External"/><Relationship Id="rId178" Type="http://schemas.openxmlformats.org/officeDocument/2006/relationships/hyperlink" Target="https://doi.org/10.1080/13658816.2018.1464167" TargetMode="External"/><Relationship Id="rId301" Type="http://schemas.openxmlformats.org/officeDocument/2006/relationships/image" Target="media/image9.jpg"/><Relationship Id="rId61" Type="http://schemas.openxmlformats.org/officeDocument/2006/relationships/hyperlink" Target="https://doi.org/10.1371/journal.pone.0230416" TargetMode="External"/><Relationship Id="rId82" Type="http://schemas.openxmlformats.org/officeDocument/2006/relationships/hyperlink" Target="https://doi.org/10.7551/mitpress/11885.003.0035" TargetMode="External"/><Relationship Id="rId199" Type="http://schemas.openxmlformats.org/officeDocument/2006/relationships/hyperlink" Target="https://doi.org/10.5281/zenodo.3233853" TargetMode="External"/><Relationship Id="rId203" Type="http://schemas.openxmlformats.org/officeDocument/2006/relationships/hyperlink" Target="https://doi.org/10.5281/zenodo.3233853" TargetMode="External"/><Relationship Id="rId19" Type="http://schemas.openxmlformats.org/officeDocument/2006/relationships/hyperlink" Target="https://osf.io" TargetMode="External"/><Relationship Id="rId224" Type="http://schemas.openxmlformats.org/officeDocument/2006/relationships/hyperlink" Target="https://r4ds.had.co.nz/" TargetMode="External"/><Relationship Id="rId245" Type="http://schemas.openxmlformats.org/officeDocument/2006/relationships/hyperlink" Target="https://the-turing-way.netlify.app/reproducible-research/rdm/rdm-dmp.html" TargetMode="External"/><Relationship Id="rId266" Type="http://schemas.openxmlformats.org/officeDocument/2006/relationships/hyperlink" Target="https://libguides.library.kent.edu/SPSS/Codebooks" TargetMode="External"/><Relationship Id="rId287" Type="http://schemas.openxmlformats.org/officeDocument/2006/relationships/hyperlink" Target="https://choosealicense.com/" TargetMode="External"/><Relationship Id="rId30" Type="http://schemas.openxmlformats.org/officeDocument/2006/relationships/hyperlink" Target="https://www.projecttier.org/tier-protocol/protocol-4-0/root/" TargetMode="External"/><Relationship Id="rId105" Type="http://schemas.openxmlformats.org/officeDocument/2006/relationships/hyperlink" Target="https://doi.org/10.1017/aap.2020.55" TargetMode="External"/><Relationship Id="rId126" Type="http://schemas.openxmlformats.org/officeDocument/2006/relationships/hyperlink" Target="https://doi.org/10.17605/OSF.IO/6B8MZ" TargetMode="External"/><Relationship Id="rId147" Type="http://schemas.openxmlformats.org/officeDocument/2006/relationships/hyperlink" Target="https://web.archive.org/web/20220720233802/https://guides.archaeologydataservice.ac.uk/g2gp/CreateData_1-2" TargetMode="External"/><Relationship Id="rId168" Type="http://schemas.openxmlformats.org/officeDocument/2006/relationships/hyperlink" Target="https://github.com/karthik/rstudio2019" TargetMode="External"/><Relationship Id="rId312" Type="http://schemas.openxmlformats.org/officeDocument/2006/relationships/hyperlink" Target="https://en.wikipedia.org/wiki/Interpreter_(computing)" TargetMode="External"/><Relationship Id="rId51" Type="http://schemas.openxmlformats.org/officeDocument/2006/relationships/hyperlink" Target="https://doi.org/10.5334/dsj-2020-043" TargetMode="External"/><Relationship Id="rId72" Type="http://schemas.openxmlformats.org/officeDocument/2006/relationships/hyperlink" Target="https://doi.org/10.1073/pnas.2023483118" TargetMode="External"/><Relationship Id="rId93" Type="http://schemas.openxmlformats.org/officeDocument/2006/relationships/hyperlink" Target="https://research.rug.nl/en/publications/fair-survey-improving-documentation-and-archiving-practices-in-ar" TargetMode="External"/><Relationship Id="rId189" Type="http://schemas.openxmlformats.org/officeDocument/2006/relationships/hyperlink" Target="https://web.archive.org/web/20211025201038/https://www.opensciencefair.eu/2021/keynote-speakers/keynote-robert-terry" TargetMode="External"/><Relationship Id="rId3" Type="http://schemas.openxmlformats.org/officeDocument/2006/relationships/styles" Target="styles.xml"/><Relationship Id="rId214" Type="http://schemas.openxmlformats.org/officeDocument/2006/relationships/hyperlink" Target="https://doi.org/10.1016/j.cub.2013.11.014" TargetMode="External"/><Relationship Id="rId235" Type="http://schemas.openxmlformats.org/officeDocument/2006/relationships/hyperlink" Target="https://github.com/DAACS-Research-Consortium/DAACS-Open-AcademyThe" TargetMode="External"/><Relationship Id="rId256" Type="http://schemas.openxmlformats.org/officeDocument/2006/relationships/hyperlink" Target="https://fairsharing.org/" TargetMode="External"/><Relationship Id="rId277" Type="http://schemas.openxmlformats.org/officeDocument/2006/relationships/hyperlink" Target="https://github.com/benmarwick/rrtools" TargetMode="External"/><Relationship Id="rId298" Type="http://schemas.openxmlformats.org/officeDocument/2006/relationships/hyperlink" Target="https://www.theatlantic.com/science/archive/2018/04/the-scientific-paper-is-obsolete/556676/" TargetMode="External"/><Relationship Id="rId116" Type="http://schemas.openxmlformats.org/officeDocument/2006/relationships/hyperlink" Target="https://doi.org/10.1098/rsta.2020.0069" TargetMode="External"/><Relationship Id="rId137" Type="http://schemas.openxmlformats.org/officeDocument/2006/relationships/hyperlink" Target="https://doi.org/10.17504/protocols.io.bygaptse" TargetMode="External"/><Relationship Id="rId158" Type="http://schemas.openxmlformats.org/officeDocument/2006/relationships/hyperlink" Target="https://doi.org/10.1371/journal.pone.0000308" TargetMode="External"/><Relationship Id="rId302" Type="http://schemas.openxmlformats.org/officeDocument/2006/relationships/hyperlink" Target="https://doi.org/10.5281/zenodo.3332807" TargetMode="External"/><Relationship Id="rId20" Type="http://schemas.openxmlformats.org/officeDocument/2006/relationships/hyperlink" Target="https://figshare.com" TargetMode="External"/><Relationship Id="rId41" Type="http://schemas.openxmlformats.org/officeDocument/2006/relationships/hyperlink" Target="https://web.archive.org/web/20161022071619/https://zapier.com/blog/organize-files-folders/" TargetMode="External"/><Relationship Id="rId62" Type="http://schemas.openxmlformats.org/officeDocument/2006/relationships/hyperlink" Target="https://web.archive.org/web/20220721123916/https://m.box.com/shared_item/https%3A%2F%2Fcornell.app.box.com%2Fv%2FReadmeTemplate" TargetMode="External"/><Relationship Id="rId83" Type="http://schemas.openxmlformats.org/officeDocument/2006/relationships/hyperlink" Target="https://doi.org/10.1038/s41559-020-01379-8" TargetMode="External"/><Relationship Id="rId179" Type="http://schemas.openxmlformats.org/officeDocument/2006/relationships/hyperlink" Target="https://web.archive.org/web/20220607105056/https://gitlab.com/hifis/hifis-workshops/make-your-code-ready-for-publication/workshop-materials/-/blob/master/episodes/02_make-sure-that-your-code-is-in-a-sharable-state.md" TargetMode="External"/><Relationship Id="rId190" Type="http://schemas.openxmlformats.org/officeDocument/2006/relationships/hyperlink" Target="https://doi.org/10.17504/protocols.io.bv2gn8bw" TargetMode="External"/><Relationship Id="rId204" Type="http://schemas.openxmlformats.org/officeDocument/2006/relationships/hyperlink" Target="https://web.archive.org/web/20220607105102/https://the-turing-way.netlify.app/reproducible-research/rdm/rdm-spreadsheets.html" TargetMode="External"/><Relationship Id="rId225" Type="http://schemas.openxmlformats.org/officeDocument/2006/relationships/hyperlink" Target="https://web.archive.org/web/20220423114342/https://onlinelibrary.wiley.com/page/journal/26927691/homepage/forauthors.html" TargetMode="External"/><Relationship Id="rId246" Type="http://schemas.openxmlformats.org/officeDocument/2006/relationships/hyperlink" Target="https://the-turing-way.netlify.app/communication/citable/citable-linking.html" TargetMode="External"/><Relationship Id="rId267" Type="http://schemas.openxmlformats.org/officeDocument/2006/relationships/hyperlink" Target="https://openrefine.org/" TargetMode="External"/><Relationship Id="rId288" Type="http://schemas.openxmlformats.org/officeDocument/2006/relationships/hyperlink" Target="https://v2.sherpa.ac.uk/romeo/" TargetMode="External"/><Relationship Id="rId106" Type="http://schemas.openxmlformats.org/officeDocument/2006/relationships/hyperlink" Target="https://doi.org/10.17605/OSF.IO/9WA2F" TargetMode="External"/><Relationship Id="rId127" Type="http://schemas.openxmlformats.org/officeDocument/2006/relationships/hyperlink" Target="https://web.archive.org/web/20221019161538/https://github.com/samleggs22/HClust_Diet_isotope" TargetMode="External"/><Relationship Id="rId313" Type="http://schemas.openxmlformats.org/officeDocument/2006/relationships/hyperlink" Target="https://en.wikipedia.org/wiki/General-purpose_programming_language" TargetMode="External"/><Relationship Id="rId10" Type="http://schemas.microsoft.com/office/2016/09/relationships/commentsIds" Target="commentsIds.xml"/><Relationship Id="rId31" Type="http://schemas.openxmlformats.org/officeDocument/2006/relationships/hyperlink" Target="https://the-turing-way.netlify.app/reproducible-research/compendia.html" TargetMode="External"/><Relationship Id="rId52" Type="http://schemas.openxmlformats.org/officeDocument/2006/relationships/hyperlink" Target="https://doi.org/10.1038/s41597-021-00892-0" TargetMode="External"/><Relationship Id="rId73" Type="http://schemas.openxmlformats.org/officeDocument/2006/relationships/hyperlink" Target="https://doi.org/10.1073/pnas.2023483118" TargetMode="External"/><Relationship Id="rId94" Type="http://schemas.openxmlformats.org/officeDocument/2006/relationships/hyperlink" Target="https://research.rug.nl/en/publications/fair-survey-improving-documentation-and-archiving-practices-in-ar" TargetMode="External"/><Relationship Id="rId148" Type="http://schemas.openxmlformats.org/officeDocument/2006/relationships/hyperlink" Target="https://doi.org/10.1080/24694452.2020.1806028" TargetMode="External"/><Relationship Id="rId169" Type="http://schemas.openxmlformats.org/officeDocument/2006/relationships/hyperlink" Target="https://doi.org/10.3389/feart.2021.664105" TargetMode="External"/><Relationship Id="rId4" Type="http://schemas.openxmlformats.org/officeDocument/2006/relationships/settings" Target="settings.xml"/><Relationship Id="rId180" Type="http://schemas.openxmlformats.org/officeDocument/2006/relationships/hyperlink" Target="https://www.theatlantic.com/science/archive/2018/04/the-scientific-paper-is-obsolete/556676/" TargetMode="External"/><Relationship Id="rId215" Type="http://schemas.openxmlformats.org/officeDocument/2006/relationships/hyperlink" Target="https://web.archive.org/web/20220607105046/https://github.com/bvreede/good-enough-project" TargetMode="External"/><Relationship Id="rId236" Type="http://schemas.openxmlformats.org/officeDocument/2006/relationships/hyperlink" Target="https://benmarwick.github.io/tidyverse-for-archaeology/tidyverse-for-archaeology.html" TargetMode="External"/><Relationship Id="rId257" Type="http://schemas.openxmlformats.org/officeDocument/2006/relationships/hyperlink" Target="https://www.re3data.org" TargetMode="External"/><Relationship Id="rId278" Type="http://schemas.openxmlformats.org/officeDocument/2006/relationships/hyperlink" Target="https://www.protocols.io/" TargetMode="External"/><Relationship Id="rId303" Type="http://schemas.openxmlformats.org/officeDocument/2006/relationships/hyperlink" Target="https://www.uu.nl/en/news/utrecht-university-presents-new-vision-on-recognition-and-rewards" TargetMode="External"/><Relationship Id="rId42" Type="http://schemas.openxmlformats.org/officeDocument/2006/relationships/hyperlink" Target="https://web.archive.org/web/20220607105041/https://github.com/DAACS-Research-Consortium/DAACS-Open-Academy" TargetMode="External"/><Relationship Id="rId84" Type="http://schemas.openxmlformats.org/officeDocument/2006/relationships/hyperlink" Target="https://doi.org/10.5281/zenodo.1914401" TargetMode="External"/><Relationship Id="rId138" Type="http://schemas.openxmlformats.org/officeDocument/2006/relationships/hyperlink" Target="http://doi.org/10.1098/rstb.2019.0724" TargetMode="External"/><Relationship Id="rId191" Type="http://schemas.openxmlformats.org/officeDocument/2006/relationships/hyperlink" Target="https://doi.org/10.1038/s41598-022-07742-y" TargetMode="External"/><Relationship Id="rId205" Type="http://schemas.openxmlformats.org/officeDocument/2006/relationships/hyperlink" Target="https://doi.org/10.5281/zenodo.3233853" TargetMode="External"/><Relationship Id="rId247" Type="http://schemas.openxmlformats.org/officeDocument/2006/relationships/hyperlink" Target="https://creativecommons.org/licenses/?lang=en" TargetMode="External"/><Relationship Id="rId107" Type="http://schemas.openxmlformats.org/officeDocument/2006/relationships/hyperlink" Target="https://web.archive.org/web/20220403203942/https://ekaroune.github.io/The-Open-Archaeobotanist/2021-07-01-open-repo1/" TargetMode="External"/><Relationship Id="rId289" Type="http://schemas.openxmlformats.org/officeDocument/2006/relationships/hyperlink" Target="https://subversion.apache.org/" TargetMode="External"/><Relationship Id="rId11" Type="http://schemas.microsoft.com/office/2018/08/relationships/commentsExtensible" Target="commentsExtensible.xml"/><Relationship Id="rId53" Type="http://schemas.openxmlformats.org/officeDocument/2006/relationships/hyperlink" Target="https://doi.org/10.1371/journal.pone.0251466" TargetMode="External"/><Relationship Id="rId149" Type="http://schemas.openxmlformats.org/officeDocument/2006/relationships/hyperlink" Target="https://web.archive.org/web/20220120150945/https://opendatacommons.org/licenses/index.html" TargetMode="External"/><Relationship Id="rId314" Type="http://schemas.openxmlformats.org/officeDocument/2006/relationships/hyperlink" Target="https://en.wikipedia.org/wiki/Code_readability" TargetMode="External"/><Relationship Id="rId95" Type="http://schemas.openxmlformats.org/officeDocument/2006/relationships/hyperlink" Target="https://doi.org/10.1007/978-0-387-34219-1_7" TargetMode="External"/><Relationship Id="rId160" Type="http://schemas.openxmlformats.org/officeDocument/2006/relationships/hyperlink" Target="https://doi.org/10.1016/j.dib.2021.107375" TargetMode="External"/><Relationship Id="rId216" Type="http://schemas.openxmlformats.org/officeDocument/2006/relationships/hyperlink" Target="http://nikola.me" TargetMode="External"/><Relationship Id="rId258" Type="http://schemas.openxmlformats.org/officeDocument/2006/relationships/hyperlink" Target="https://www.re3data.org/" TargetMode="External"/><Relationship Id="rId22" Type="http://schemas.openxmlformats.org/officeDocument/2006/relationships/hyperlink" Target="https://the-turing-way.netlify.app/communication/citable/citable-cite.html" TargetMode="External"/><Relationship Id="rId64" Type="http://schemas.openxmlformats.org/officeDocument/2006/relationships/hyperlink" Target="https://doi.org/10.1126/sciadv.adc9171" TargetMode="External"/><Relationship Id="rId118" Type="http://schemas.openxmlformats.org/officeDocument/2006/relationships/hyperlink" Target="https://doi.org/10.1161/CIRCOUTCOMES.115.002415" TargetMode="External"/><Relationship Id="rId171" Type="http://schemas.openxmlformats.org/officeDocument/2006/relationships/hyperlink" Target="https://doi.org/10.1007/s41982-018-0018-6" TargetMode="External"/><Relationship Id="rId227" Type="http://schemas.openxmlformats.org/officeDocument/2006/relationships/hyperlink" Target="https://doi.org/10.17504/protocols.io.bfgrjjv6" TargetMode="External"/><Relationship Id="rId269" Type="http://schemas.openxmlformats.org/officeDocument/2006/relationships/hyperlink" Target="https://datacarpentry.org/spreadsheet-ecology-lesson/" TargetMode="External"/><Relationship Id="rId33" Type="http://schemas.openxmlformats.org/officeDocument/2006/relationships/hyperlink" Target="https://github.com/samleggs22/HClust_Diet_isotope" TargetMode="External"/><Relationship Id="rId129" Type="http://schemas.openxmlformats.org/officeDocument/2006/relationships/hyperlink" Target="https://doi.org/10.1186/s13059-015-0850-7" TargetMode="External"/><Relationship Id="rId280" Type="http://schemas.openxmlformats.org/officeDocument/2006/relationships/hyperlink" Target="https://en.wikipedia.org/wiki/Dublin_Core" TargetMode="External"/><Relationship Id="rId75" Type="http://schemas.openxmlformats.org/officeDocument/2006/relationships/hyperlink" Target="https://web.archive.org/web/20220815044409/https://erc.europa.eu/managing-your-project/open-science" TargetMode="External"/><Relationship Id="rId140" Type="http://schemas.openxmlformats.org/officeDocument/2006/relationships/hyperlink" Target="https://web.archive.org/web/20221002124854/https://www.computerworld.com/article/2833340/4-reasons-developers-are-scared-of-making-their-code-public.html" TargetMode="External"/><Relationship Id="rId182" Type="http://schemas.openxmlformats.org/officeDocument/2006/relationships/hyperlink" Target="https://doi.org/10.1002/oa.2942" TargetMode="External"/><Relationship Id="rId6" Type="http://schemas.openxmlformats.org/officeDocument/2006/relationships/footnotes" Target="footnotes.xml"/><Relationship Id="rId238" Type="http://schemas.openxmlformats.org/officeDocument/2006/relationships/hyperlink" Target="https://github.com/benmarwick/ctv-archaeology" TargetMode="External"/><Relationship Id="rId291" Type="http://schemas.openxmlformats.org/officeDocument/2006/relationships/hyperlink" Target="https://orcid.org/" TargetMode="External"/><Relationship Id="rId305" Type="http://schemas.openxmlformats.org/officeDocument/2006/relationships/hyperlink" Target="https://www.anaconda.com/state-of-data-science-2020" TargetMode="External"/><Relationship Id="rId44" Type="http://schemas.openxmlformats.org/officeDocument/2006/relationships/hyperlink" Target="https://resolver.caltech.edu/CaltechAUTHORS:20200601-161923247" TargetMode="External"/><Relationship Id="rId86" Type="http://schemas.openxmlformats.org/officeDocument/2006/relationships/hyperlink" Target="http://doi.org/10.1017/aap.2018.9" TargetMode="External"/><Relationship Id="rId151" Type="http://schemas.openxmlformats.org/officeDocument/2006/relationships/hyperlink" Target="https://doi.org/10.1017/aap.2022.10" TargetMode="External"/><Relationship Id="rId193" Type="http://schemas.openxmlformats.org/officeDocument/2006/relationships/hyperlink" Target="https://doi.org/10.5281/zenodo.3233853" TargetMode="External"/><Relationship Id="rId207" Type="http://schemas.openxmlformats.org/officeDocument/2006/relationships/hyperlink" Target="https://doi.org/10.1016/j.socscimed.2016.08.004" TargetMode="External"/><Relationship Id="rId24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3386C-3D4A-4411-8B50-E9C1E3978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21091</Words>
  <Characters>120223</Characters>
  <Application>Microsoft Office Word</Application>
  <DocSecurity>0</DocSecurity>
  <Lines>1001</Lines>
  <Paragraphs>282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Alan Turing Institute</Company>
  <LinksUpToDate>false</LinksUpToDate>
  <CharactersWithSpaces>141032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Plomp</dc:creator>
  <cp:lastModifiedBy>Emma Karoune</cp:lastModifiedBy>
  <cp:revision>2</cp:revision>
  <dcterms:created xsi:type="dcterms:W3CDTF">2022-10-27T08:20:00Z</dcterms:created>
  <dcterms:modified xsi:type="dcterms:W3CDTF">2022-10-27T08:20:00Z</dcterms:modified>
</cp:coreProperties>
</file>